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723" w:firstLineChars="200"/>
        <w:rPr>
          <w:rFonts w:ascii="楷体" w:hAnsi="楷体" w:eastAsia="楷体" w:cstheme="minorBidi"/>
          <w:bCs/>
          <w:kern w:val="2"/>
          <w:sz w:val="32"/>
          <w:szCs w:val="32"/>
        </w:rPr>
      </w:pPr>
      <w:r>
        <w:rPr>
          <w:rFonts w:ascii="黑体" w:hAnsi="黑体" w:eastAsia="黑体" w:cstheme="minorBidi"/>
          <w:b/>
          <w:kern w:val="2"/>
          <w:sz w:val="36"/>
          <w:szCs w:val="36"/>
        </w:rPr>
        <w:drawing>
          <wp:inline distT="0" distB="0" distL="0" distR="0">
            <wp:extent cx="1524000" cy="762000"/>
            <wp:effectExtent l="19050" t="0" r="0" b="0"/>
            <wp:docPr id="2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9"/>
                    <pic:cNvPicPr>
                      <a:picLocks noChangeAspect="1" noChangeArrowheads="1"/>
                    </pic:cNvPicPr>
                  </pic:nvPicPr>
                  <pic:blipFill>
                    <a:blip r:embed="rId4" cstate="print"/>
                    <a:srcRect/>
                    <a:stretch>
                      <a:fillRect/>
                    </a:stretch>
                  </pic:blipFill>
                  <pic:spPr>
                    <a:xfrm>
                      <a:off x="0" y="0"/>
                      <a:ext cx="1524000" cy="762000"/>
                    </a:xfrm>
                    <a:prstGeom prst="rect">
                      <a:avLst/>
                    </a:prstGeom>
                    <a:noFill/>
                    <a:ln w="9525">
                      <a:noFill/>
                      <a:miter lim="800000"/>
                      <a:headEnd/>
                      <a:tailEnd/>
                    </a:ln>
                  </pic:spPr>
                </pic:pic>
              </a:graphicData>
            </a:graphic>
          </wp:inline>
        </w:drawing>
      </w:r>
      <w:r>
        <w:rPr>
          <w:rFonts w:hint="eastAsia" w:ascii="黑体" w:hAnsi="黑体" w:eastAsia="黑体" w:cstheme="minorBidi"/>
          <w:b/>
          <w:bCs/>
          <w:kern w:val="2"/>
          <w:sz w:val="36"/>
          <w:szCs w:val="36"/>
        </w:rPr>
        <w:t xml:space="preserve">                  </w:t>
      </w:r>
      <w:r>
        <w:rPr>
          <w:rFonts w:ascii="黑体" w:hAnsi="黑体" w:eastAsia="黑体" w:cstheme="minorBidi"/>
          <w:b/>
          <w:kern w:val="2"/>
          <w:sz w:val="36"/>
          <w:szCs w:val="36"/>
        </w:rPr>
        <w:drawing>
          <wp:inline distT="0" distB="0" distL="0" distR="0">
            <wp:extent cx="809625" cy="809625"/>
            <wp:effectExtent l="19050" t="0" r="9525" b="0"/>
            <wp:docPr id="5" name="图片 1" descr="b3f6d2250cb2b950c6379d71eeaea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b3f6d2250cb2b950c6379d71eeaea9f"/>
                    <pic:cNvPicPr>
                      <a:picLocks noChangeAspect="1" noChangeArrowheads="1"/>
                    </pic:cNvPicPr>
                  </pic:nvPicPr>
                  <pic:blipFill>
                    <a:blip r:embed="rId5" cstate="print"/>
                    <a:srcRect/>
                    <a:stretch>
                      <a:fillRect/>
                    </a:stretch>
                  </pic:blipFill>
                  <pic:spPr>
                    <a:xfrm>
                      <a:off x="0" y="0"/>
                      <a:ext cx="809625" cy="809625"/>
                    </a:xfrm>
                    <a:prstGeom prst="rect">
                      <a:avLst/>
                    </a:prstGeom>
                    <a:noFill/>
                    <a:ln w="9525">
                      <a:noFill/>
                      <a:miter lim="800000"/>
                      <a:headEnd/>
                      <a:tailEnd/>
                    </a:ln>
                  </pic:spPr>
                </pic:pic>
              </a:graphicData>
            </a:graphic>
          </wp:inline>
        </w:drawing>
      </w:r>
    </w:p>
    <w:p>
      <w:pPr>
        <w:pStyle w:val="5"/>
        <w:ind w:firstLine="6480" w:firstLineChars="2700"/>
        <w:rPr>
          <w:rFonts w:ascii="黑体" w:hAnsi="黑体" w:eastAsia="黑体" w:cstheme="minorBidi"/>
          <w:bCs/>
          <w:kern w:val="2"/>
        </w:rPr>
      </w:pPr>
      <w:r>
        <w:rPr>
          <w:rFonts w:hint="eastAsia" w:ascii="黑体" w:hAnsi="黑体" w:eastAsia="黑体" w:cstheme="minorBidi"/>
          <w:bCs/>
          <w:kern w:val="2"/>
        </w:rPr>
        <w:t>章丘人社</w:t>
      </w:r>
    </w:p>
    <w:p>
      <w:pPr>
        <w:pStyle w:val="5"/>
        <w:ind w:firstLine="964" w:firstLineChars="200"/>
        <w:jc w:val="center"/>
        <w:rPr>
          <w:rFonts w:ascii="黑体" w:hAnsi="黑体" w:eastAsia="黑体" w:cstheme="minorBidi"/>
          <w:b/>
          <w:bCs/>
          <w:kern w:val="2"/>
          <w:sz w:val="48"/>
          <w:szCs w:val="48"/>
        </w:rPr>
      </w:pPr>
    </w:p>
    <w:p>
      <w:pPr>
        <w:pStyle w:val="5"/>
        <w:ind w:firstLine="964" w:firstLineChars="200"/>
        <w:jc w:val="center"/>
        <w:rPr>
          <w:rFonts w:ascii="黑体" w:hAnsi="黑体" w:eastAsia="黑体" w:cstheme="minorBidi"/>
          <w:b/>
          <w:bCs/>
          <w:kern w:val="2"/>
          <w:sz w:val="48"/>
          <w:szCs w:val="48"/>
        </w:rPr>
      </w:pPr>
    </w:p>
    <w:p>
      <w:pPr>
        <w:pStyle w:val="5"/>
        <w:ind w:firstLine="2160" w:firstLineChars="450"/>
        <w:rPr>
          <w:rFonts w:ascii="黑体" w:hAnsi="黑体" w:eastAsia="黑体" w:cstheme="minorBidi"/>
          <w:bCs/>
          <w:kern w:val="2"/>
          <w:sz w:val="48"/>
          <w:szCs w:val="48"/>
        </w:rPr>
      </w:pPr>
      <w:r>
        <w:rPr>
          <w:rFonts w:hint="eastAsia" w:ascii="黑体" w:hAnsi="黑体" w:eastAsia="黑体" w:cstheme="minorBidi"/>
          <w:bCs/>
          <w:kern w:val="2"/>
          <w:sz w:val="48"/>
          <w:szCs w:val="48"/>
        </w:rPr>
        <w:t>职引未来  就在章丘</w:t>
      </w:r>
    </w:p>
    <w:p>
      <w:pPr>
        <w:pStyle w:val="5"/>
        <w:jc w:val="center"/>
        <w:rPr>
          <w:rFonts w:ascii="黑体" w:hAnsi="黑体" w:eastAsia="黑体" w:cstheme="minorBidi"/>
          <w:bCs/>
          <w:kern w:val="2"/>
          <w:sz w:val="48"/>
          <w:szCs w:val="48"/>
        </w:rPr>
      </w:pPr>
      <w:r>
        <w:rPr>
          <w:rFonts w:hint="eastAsia" w:ascii="黑体" w:hAnsi="黑体" w:eastAsia="黑体" w:cstheme="minorBidi"/>
          <w:bCs/>
          <w:kern w:val="2"/>
          <w:sz w:val="48"/>
          <w:szCs w:val="48"/>
        </w:rPr>
        <w:t>驻章高校2023届毕业生就业双选会</w:t>
      </w:r>
    </w:p>
    <w:p>
      <w:pPr>
        <w:pStyle w:val="5"/>
        <w:jc w:val="center"/>
        <w:rPr>
          <w:rFonts w:ascii="黑体" w:hAnsi="黑体" w:eastAsia="黑体" w:cstheme="minorBidi"/>
          <w:bCs/>
          <w:kern w:val="2"/>
          <w:sz w:val="48"/>
          <w:szCs w:val="48"/>
        </w:rPr>
      </w:pPr>
      <w:bookmarkStart w:id="8" w:name="_GoBack"/>
      <w:r>
        <w:rPr>
          <w:rFonts w:hint="eastAsia" w:ascii="黑体" w:hAnsi="黑体" w:eastAsia="黑体" w:cstheme="minorBidi"/>
          <w:bCs/>
          <w:kern w:val="2"/>
          <w:sz w:val="48"/>
          <w:szCs w:val="48"/>
        </w:rPr>
        <w:t>暨公共就业人才服务进校园</w:t>
      </w:r>
    </w:p>
    <w:bookmarkEnd w:id="8"/>
    <w:p>
      <w:pPr>
        <w:pStyle w:val="5"/>
        <w:ind w:firstLine="1820" w:firstLineChars="350"/>
        <w:rPr>
          <w:rFonts w:ascii="黑体" w:hAnsi="黑体" w:eastAsia="黑体" w:cstheme="minorBidi"/>
          <w:kern w:val="2"/>
          <w:sz w:val="52"/>
          <w:szCs w:val="52"/>
        </w:rPr>
      </w:pPr>
    </w:p>
    <w:p>
      <w:pPr>
        <w:pStyle w:val="5"/>
        <w:ind w:firstLine="1820" w:firstLineChars="350"/>
        <w:rPr>
          <w:rFonts w:ascii="楷体" w:hAnsi="楷体" w:eastAsia="楷体" w:cstheme="minorBidi"/>
          <w:kern w:val="2"/>
          <w:sz w:val="52"/>
          <w:szCs w:val="52"/>
        </w:rPr>
      </w:pPr>
      <w:r>
        <w:rPr>
          <w:rFonts w:hint="eastAsia" w:ascii="楷体" w:hAnsi="楷体" w:eastAsia="楷体" w:cstheme="minorBidi"/>
          <w:kern w:val="2"/>
          <w:sz w:val="52"/>
          <w:szCs w:val="52"/>
        </w:rPr>
        <w:t>政策及岗位信息汇编</w:t>
      </w:r>
    </w:p>
    <w:p>
      <w:pPr>
        <w:pStyle w:val="5"/>
        <w:ind w:firstLine="1040" w:firstLineChars="200"/>
        <w:jc w:val="center"/>
        <w:rPr>
          <w:rFonts w:ascii="黑体" w:hAnsi="黑体" w:eastAsia="黑体" w:cstheme="minorBidi"/>
          <w:kern w:val="2"/>
          <w:sz w:val="52"/>
          <w:szCs w:val="52"/>
        </w:rPr>
      </w:pPr>
    </w:p>
    <w:p>
      <w:pPr>
        <w:pStyle w:val="5"/>
        <w:ind w:firstLine="723" w:firstLineChars="200"/>
        <w:jc w:val="center"/>
        <w:rPr>
          <w:rFonts w:ascii="黑体" w:hAnsi="黑体" w:eastAsia="黑体" w:cstheme="minorBidi"/>
          <w:b/>
          <w:bCs/>
          <w:kern w:val="2"/>
          <w:sz w:val="36"/>
          <w:szCs w:val="36"/>
        </w:rPr>
      </w:pPr>
    </w:p>
    <w:p>
      <w:pPr>
        <w:pStyle w:val="5"/>
        <w:ind w:firstLine="723" w:firstLineChars="200"/>
        <w:jc w:val="center"/>
        <w:rPr>
          <w:rFonts w:ascii="黑体" w:hAnsi="黑体" w:eastAsia="黑体" w:cstheme="minorBidi"/>
          <w:b/>
          <w:bCs/>
          <w:kern w:val="2"/>
          <w:sz w:val="36"/>
          <w:szCs w:val="36"/>
        </w:rPr>
      </w:pPr>
    </w:p>
    <w:p>
      <w:pPr>
        <w:pStyle w:val="5"/>
        <w:ind w:firstLine="723" w:firstLineChars="200"/>
        <w:jc w:val="center"/>
        <w:rPr>
          <w:rFonts w:ascii="黑体" w:hAnsi="黑体" w:eastAsia="黑体" w:cstheme="minorBidi"/>
          <w:b/>
          <w:bCs/>
          <w:kern w:val="2"/>
          <w:sz w:val="36"/>
          <w:szCs w:val="36"/>
        </w:rPr>
      </w:pPr>
    </w:p>
    <w:p>
      <w:pPr>
        <w:pStyle w:val="5"/>
        <w:rPr>
          <w:rFonts w:ascii="黑体" w:hAnsi="黑体" w:eastAsia="黑体" w:cstheme="minorBidi"/>
          <w:b/>
          <w:bCs/>
          <w:kern w:val="2"/>
          <w:sz w:val="36"/>
          <w:szCs w:val="36"/>
        </w:rPr>
      </w:pPr>
    </w:p>
    <w:p>
      <w:pPr>
        <w:pStyle w:val="5"/>
        <w:rPr>
          <w:rFonts w:ascii="黑体" w:hAnsi="黑体" w:eastAsia="黑体" w:cstheme="minorBidi"/>
          <w:b/>
          <w:bCs/>
          <w:kern w:val="2"/>
          <w:sz w:val="36"/>
          <w:szCs w:val="36"/>
        </w:rPr>
      </w:pPr>
    </w:p>
    <w:p>
      <w:pPr>
        <w:pStyle w:val="5"/>
        <w:ind w:firstLine="723" w:firstLineChars="200"/>
        <w:jc w:val="center"/>
        <w:rPr>
          <w:rFonts w:ascii="黑体" w:hAnsi="黑体" w:eastAsia="黑体" w:cstheme="minorBidi"/>
          <w:b/>
          <w:bCs/>
          <w:kern w:val="2"/>
          <w:sz w:val="36"/>
          <w:szCs w:val="36"/>
        </w:rPr>
      </w:pPr>
    </w:p>
    <w:p>
      <w:pPr>
        <w:pStyle w:val="5"/>
        <w:ind w:firstLine="720" w:firstLineChars="200"/>
        <w:jc w:val="center"/>
        <w:rPr>
          <w:rFonts w:ascii="黑体" w:hAnsi="黑体" w:eastAsia="黑体" w:cstheme="minorBidi"/>
          <w:bCs/>
          <w:kern w:val="2"/>
          <w:sz w:val="36"/>
          <w:szCs w:val="36"/>
        </w:rPr>
      </w:pPr>
      <w:r>
        <w:rPr>
          <w:rFonts w:hint="eastAsia" w:ascii="黑体" w:hAnsi="黑体" w:eastAsia="黑体" w:cstheme="minorBidi"/>
          <w:bCs/>
          <w:kern w:val="2"/>
          <w:sz w:val="36"/>
          <w:szCs w:val="36"/>
        </w:rPr>
        <w:t>济南市章丘区人力资源和社会保障局</w:t>
      </w:r>
    </w:p>
    <w:p>
      <w:pPr>
        <w:pStyle w:val="5"/>
        <w:ind w:firstLine="720" w:firstLineChars="200"/>
        <w:jc w:val="center"/>
        <w:rPr>
          <w:rFonts w:ascii="黑体" w:hAnsi="黑体" w:eastAsia="黑体" w:cstheme="minorBidi"/>
          <w:bCs/>
          <w:kern w:val="2"/>
          <w:sz w:val="36"/>
          <w:szCs w:val="36"/>
        </w:rPr>
      </w:pPr>
      <w:r>
        <w:rPr>
          <w:rFonts w:hint="eastAsia" w:ascii="黑体" w:hAnsi="黑体" w:eastAsia="黑体" w:cstheme="minorBidi"/>
          <w:bCs/>
          <w:kern w:val="2"/>
          <w:sz w:val="36"/>
          <w:szCs w:val="36"/>
        </w:rPr>
        <w:t>2023年</w:t>
      </w:r>
    </w:p>
    <w:p>
      <w:pPr>
        <w:pStyle w:val="5"/>
        <w:ind w:firstLine="723" w:firstLineChars="200"/>
        <w:jc w:val="center"/>
        <w:rPr>
          <w:rFonts w:ascii="黑体" w:hAnsi="黑体" w:eastAsia="黑体" w:cstheme="minorBidi"/>
          <w:b/>
          <w:bCs/>
          <w:kern w:val="2"/>
          <w:sz w:val="36"/>
          <w:szCs w:val="36"/>
        </w:rPr>
      </w:pPr>
    </w:p>
    <w:p>
      <w:pPr>
        <w:pStyle w:val="5"/>
        <w:ind w:firstLine="2349" w:firstLineChars="650"/>
        <w:rPr>
          <w:rFonts w:ascii="黑体" w:hAnsi="黑体" w:eastAsia="黑体" w:cstheme="minorBidi"/>
          <w:b/>
          <w:bCs/>
          <w:kern w:val="2"/>
          <w:sz w:val="36"/>
          <w:szCs w:val="36"/>
        </w:rPr>
      </w:pPr>
      <w:r>
        <w:rPr>
          <w:rFonts w:hint="eastAsia" w:ascii="黑体" w:hAnsi="黑体" w:eastAsia="黑体" w:cstheme="minorBidi"/>
          <w:b/>
          <w:bCs/>
          <w:kern w:val="2"/>
          <w:sz w:val="36"/>
          <w:szCs w:val="36"/>
        </w:rPr>
        <w:t>高层次人才引进政策</w:t>
      </w:r>
    </w:p>
    <w:p>
      <w:pPr>
        <w:pStyle w:val="5"/>
        <w:ind w:firstLine="723" w:firstLineChars="200"/>
        <w:jc w:val="center"/>
        <w:rPr>
          <w:rFonts w:ascii="黑体" w:hAnsi="黑体" w:eastAsia="黑体" w:cstheme="minorBidi"/>
          <w:b/>
          <w:bCs/>
          <w:kern w:val="2"/>
          <w:sz w:val="36"/>
          <w:szCs w:val="36"/>
        </w:rPr>
      </w:pPr>
    </w:p>
    <w:p>
      <w:pPr>
        <w:ind w:firstLine="643" w:firstLineChars="200"/>
        <w:rPr>
          <w:rFonts w:ascii="仿宋_GB2312" w:hAnsi="宋体" w:eastAsia="仿宋_GB2312" w:cs="宋体"/>
          <w:kern w:val="0"/>
          <w:sz w:val="32"/>
          <w:szCs w:val="32"/>
        </w:rPr>
      </w:pPr>
      <w:r>
        <w:rPr>
          <w:rFonts w:hint="eastAsia" w:ascii="楷体" w:hAnsi="楷体" w:eastAsia="楷体"/>
          <w:b/>
          <w:bCs/>
          <w:sz w:val="32"/>
          <w:szCs w:val="32"/>
        </w:rPr>
        <w:t xml:space="preserve"> “海右计划”产业领军人才支持工程；</w:t>
      </w:r>
      <w:r>
        <w:rPr>
          <w:rFonts w:ascii="楷体" w:hAnsi="楷体" w:eastAsia="楷体"/>
          <w:b/>
          <w:bCs/>
          <w:sz w:val="32"/>
          <w:szCs w:val="32"/>
        </w:rPr>
        <w:t xml:space="preserve"> </w:t>
      </w:r>
      <w:r>
        <w:rPr>
          <w:rFonts w:hint="eastAsia" w:ascii="仿宋_GB2312" w:hAnsi="宋体" w:eastAsia="仿宋_GB2312" w:cs="宋体"/>
          <w:kern w:val="0"/>
          <w:sz w:val="32"/>
          <w:szCs w:val="32"/>
        </w:rPr>
        <w:t>对入选的全职创新人才分A、B、C三类给予资金支持：A类3</w:t>
      </w:r>
      <w:r>
        <w:rPr>
          <w:rFonts w:ascii="仿宋_GB2312" w:hAnsi="宋体" w:eastAsia="仿宋_GB2312" w:cs="宋体"/>
          <w:kern w:val="0"/>
          <w:sz w:val="32"/>
          <w:szCs w:val="32"/>
        </w:rPr>
        <w:t>00</w:t>
      </w:r>
      <w:r>
        <w:rPr>
          <w:rFonts w:hint="eastAsia" w:ascii="仿宋_GB2312" w:hAnsi="宋体" w:eastAsia="仿宋_GB2312" w:cs="宋体"/>
          <w:kern w:val="0"/>
          <w:sz w:val="32"/>
          <w:szCs w:val="32"/>
        </w:rPr>
        <w:t>万元，B类2</w:t>
      </w:r>
      <w:r>
        <w:rPr>
          <w:rFonts w:ascii="仿宋_GB2312" w:hAnsi="宋体" w:eastAsia="仿宋_GB2312" w:cs="宋体"/>
          <w:kern w:val="0"/>
          <w:sz w:val="32"/>
          <w:szCs w:val="32"/>
        </w:rPr>
        <w:t>00</w:t>
      </w:r>
      <w:r>
        <w:rPr>
          <w:rFonts w:hint="eastAsia" w:ascii="仿宋_GB2312" w:hAnsi="宋体" w:eastAsia="仿宋_GB2312" w:cs="宋体"/>
          <w:kern w:val="0"/>
          <w:sz w:val="32"/>
          <w:szCs w:val="32"/>
        </w:rPr>
        <w:t>万元，C类1</w:t>
      </w:r>
      <w:r>
        <w:rPr>
          <w:rFonts w:ascii="仿宋_GB2312" w:hAnsi="宋体" w:eastAsia="仿宋_GB2312" w:cs="宋体"/>
          <w:kern w:val="0"/>
          <w:sz w:val="32"/>
          <w:szCs w:val="32"/>
        </w:rPr>
        <w:t>00</w:t>
      </w:r>
      <w:r>
        <w:rPr>
          <w:rFonts w:hint="eastAsia" w:ascii="仿宋_GB2312" w:hAnsi="宋体" w:eastAsia="仿宋_GB2312" w:cs="宋体"/>
          <w:kern w:val="0"/>
          <w:sz w:val="32"/>
          <w:szCs w:val="32"/>
        </w:rPr>
        <w:t>万元；对入选的兼职创新人才分A、B、C三类给予资金支持：A类</w:t>
      </w:r>
      <w:r>
        <w:rPr>
          <w:rFonts w:ascii="仿宋_GB2312" w:hAnsi="宋体" w:eastAsia="仿宋_GB2312" w:cs="宋体"/>
          <w:kern w:val="0"/>
          <w:sz w:val="32"/>
          <w:szCs w:val="32"/>
        </w:rPr>
        <w:t>150</w:t>
      </w:r>
      <w:r>
        <w:rPr>
          <w:rFonts w:hint="eastAsia" w:ascii="仿宋_GB2312" w:hAnsi="宋体" w:eastAsia="仿宋_GB2312" w:cs="宋体"/>
          <w:kern w:val="0"/>
          <w:sz w:val="32"/>
          <w:szCs w:val="32"/>
        </w:rPr>
        <w:t>万元，B类</w:t>
      </w:r>
      <w:r>
        <w:rPr>
          <w:rFonts w:ascii="仿宋_GB2312" w:hAnsi="宋体" w:eastAsia="仿宋_GB2312" w:cs="宋体"/>
          <w:kern w:val="0"/>
          <w:sz w:val="32"/>
          <w:szCs w:val="32"/>
        </w:rPr>
        <w:t>100</w:t>
      </w:r>
      <w:r>
        <w:rPr>
          <w:rFonts w:hint="eastAsia" w:ascii="仿宋_GB2312" w:hAnsi="宋体" w:eastAsia="仿宋_GB2312" w:cs="宋体"/>
          <w:kern w:val="0"/>
          <w:sz w:val="32"/>
          <w:szCs w:val="32"/>
        </w:rPr>
        <w:t>万元，C类</w:t>
      </w:r>
      <w:r>
        <w:rPr>
          <w:rFonts w:ascii="仿宋_GB2312" w:hAnsi="宋体" w:eastAsia="仿宋_GB2312" w:cs="宋体"/>
          <w:kern w:val="0"/>
          <w:sz w:val="32"/>
          <w:szCs w:val="32"/>
        </w:rPr>
        <w:t>50</w:t>
      </w:r>
      <w:r>
        <w:rPr>
          <w:rFonts w:hint="eastAsia" w:ascii="仿宋_GB2312" w:hAnsi="宋体" w:eastAsia="仿宋_GB2312" w:cs="宋体"/>
          <w:kern w:val="0"/>
          <w:sz w:val="32"/>
          <w:szCs w:val="32"/>
        </w:rPr>
        <w:t>万元。对入选的创业人才分A、B、C三类给予创业启动资金：A类</w:t>
      </w:r>
      <w:r>
        <w:rPr>
          <w:rFonts w:ascii="仿宋_GB2312" w:hAnsi="宋体" w:eastAsia="仿宋_GB2312" w:cs="宋体"/>
          <w:kern w:val="0"/>
          <w:sz w:val="32"/>
          <w:szCs w:val="32"/>
        </w:rPr>
        <w:t>150</w:t>
      </w:r>
      <w:r>
        <w:rPr>
          <w:rFonts w:hint="eastAsia" w:ascii="仿宋_GB2312" w:hAnsi="宋体" w:eastAsia="仿宋_GB2312" w:cs="宋体"/>
          <w:kern w:val="0"/>
          <w:sz w:val="32"/>
          <w:szCs w:val="32"/>
        </w:rPr>
        <w:t>万元，B类</w:t>
      </w:r>
      <w:r>
        <w:rPr>
          <w:rFonts w:ascii="仿宋_GB2312" w:hAnsi="宋体" w:eastAsia="仿宋_GB2312" w:cs="宋体"/>
          <w:kern w:val="0"/>
          <w:sz w:val="32"/>
          <w:szCs w:val="32"/>
        </w:rPr>
        <w:t>100</w:t>
      </w:r>
      <w:r>
        <w:rPr>
          <w:rFonts w:hint="eastAsia" w:ascii="仿宋_GB2312" w:hAnsi="宋体" w:eastAsia="仿宋_GB2312" w:cs="宋体"/>
          <w:kern w:val="0"/>
          <w:sz w:val="32"/>
          <w:szCs w:val="32"/>
        </w:rPr>
        <w:t>万元，C类</w:t>
      </w:r>
      <w:r>
        <w:rPr>
          <w:rFonts w:ascii="仿宋_GB2312" w:hAnsi="宋体" w:eastAsia="仿宋_GB2312" w:cs="宋体"/>
          <w:kern w:val="0"/>
          <w:sz w:val="32"/>
          <w:szCs w:val="32"/>
        </w:rPr>
        <w:t>50</w:t>
      </w:r>
      <w:r>
        <w:rPr>
          <w:rFonts w:hint="eastAsia" w:ascii="仿宋_GB2312" w:hAnsi="宋体" w:eastAsia="仿宋_GB2312" w:cs="宋体"/>
          <w:kern w:val="0"/>
          <w:sz w:val="32"/>
          <w:szCs w:val="32"/>
        </w:rPr>
        <w:t>万元。企业实际到位资金原则上不得低于政府支持资金总额。各区县按市财政支持额度可给与一定比例的资助。</w:t>
      </w:r>
    </w:p>
    <w:p>
      <w:pPr>
        <w:ind w:firstLine="3150" w:firstLineChars="1500"/>
        <w:rPr>
          <w:rFonts w:ascii="楷体" w:hAnsi="楷体" w:eastAsia="楷体"/>
          <w:b/>
          <w:bCs/>
          <w:sz w:val="32"/>
          <w:szCs w:val="32"/>
        </w:rPr>
      </w:pPr>
      <w:r>
        <w:drawing>
          <wp:inline distT="0" distB="0" distL="0" distR="0">
            <wp:extent cx="1438275" cy="1438275"/>
            <wp:effectExtent l="0" t="0" r="0" b="0"/>
            <wp:docPr id="16859399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39925"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38275" cy="1438275"/>
                    </a:xfrm>
                    <a:prstGeom prst="rect">
                      <a:avLst/>
                    </a:prstGeom>
                    <a:noFill/>
                    <a:ln>
                      <a:noFill/>
                    </a:ln>
                  </pic:spPr>
                </pic:pic>
              </a:graphicData>
            </a:graphic>
          </wp:inline>
        </w:drawing>
      </w:r>
    </w:p>
    <w:p>
      <w:pPr>
        <w:ind w:firstLine="1606" w:firstLineChars="500"/>
        <w:rPr>
          <w:rFonts w:ascii="仿宋_GB2312" w:eastAsia="仿宋_GB2312"/>
          <w:b/>
          <w:bCs/>
          <w:sz w:val="32"/>
          <w:szCs w:val="32"/>
        </w:rPr>
      </w:pPr>
      <w:r>
        <w:rPr>
          <w:rFonts w:hint="eastAsia" w:ascii="仿宋_GB2312" w:eastAsia="仿宋_GB2312"/>
          <w:b/>
          <w:bCs/>
          <w:sz w:val="32"/>
          <w:szCs w:val="32"/>
        </w:rPr>
        <w:t>（“海右计划”产业领军人才支持工程）</w:t>
      </w:r>
    </w:p>
    <w:p>
      <w:pPr>
        <w:ind w:firstLine="643" w:firstLineChars="200"/>
        <w:rPr>
          <w:rFonts w:ascii="楷体" w:hAnsi="楷体" w:eastAsia="楷体"/>
          <w:b/>
          <w:bCs/>
          <w:sz w:val="32"/>
          <w:szCs w:val="32"/>
        </w:rPr>
      </w:pPr>
    </w:p>
    <w:p>
      <w:pPr>
        <w:pStyle w:val="5"/>
        <w:ind w:firstLine="643" w:firstLineChars="200"/>
        <w:rPr>
          <w:rFonts w:ascii="楷体" w:hAnsi="楷体" w:eastAsia="楷体" w:cstheme="minorBidi"/>
          <w:b/>
          <w:bCs/>
          <w:kern w:val="2"/>
          <w:sz w:val="32"/>
          <w:szCs w:val="32"/>
        </w:rPr>
      </w:pPr>
    </w:p>
    <w:p>
      <w:pPr>
        <w:pStyle w:val="5"/>
        <w:ind w:firstLine="643" w:firstLineChars="200"/>
        <w:rPr>
          <w:rFonts w:ascii="楷体" w:hAnsi="楷体" w:eastAsia="楷体" w:cstheme="minorBidi"/>
          <w:b/>
          <w:bCs/>
          <w:kern w:val="2"/>
          <w:sz w:val="32"/>
          <w:szCs w:val="32"/>
        </w:rPr>
      </w:pPr>
    </w:p>
    <w:p>
      <w:pPr>
        <w:pStyle w:val="5"/>
        <w:ind w:firstLine="643" w:firstLineChars="200"/>
        <w:rPr>
          <w:rFonts w:ascii="仿宋_GB2312" w:eastAsia="仿宋_GB2312" w:hAnsiTheme="minorHAnsi" w:cstheme="minorBidi"/>
          <w:kern w:val="2"/>
          <w:sz w:val="32"/>
          <w:szCs w:val="32"/>
        </w:rPr>
      </w:pPr>
      <w:r>
        <w:rPr>
          <w:rFonts w:hint="eastAsia" w:ascii="楷体" w:hAnsi="楷体" w:eastAsia="楷体"/>
          <w:b/>
          <w:bCs/>
          <w:sz w:val="32"/>
          <w:szCs w:val="32"/>
        </w:rPr>
        <w:t>高层次人才生活和租房补贴；</w:t>
      </w:r>
      <w:r>
        <w:rPr>
          <w:rFonts w:hint="eastAsia" w:ascii="仿宋_GB2312" w:eastAsia="仿宋_GB2312"/>
          <w:sz w:val="32"/>
          <w:szCs w:val="32"/>
        </w:rPr>
        <w:t>驻济企业新引进毕业时间不超过3年的全日制博士、硕士研究生，与用人单位签订3年及以上劳动合同，正常缴纳社会保险，可以按照硕士每月1000元、博士每月1500元的标准领取生活和租房补贴，最长领取三年。</w:t>
      </w:r>
    </w:p>
    <w:p>
      <w:pPr>
        <w:ind w:firstLine="2310" w:firstLineChars="1100"/>
        <w:rPr>
          <w:rFonts w:ascii="仿宋_GB2312" w:eastAsia="仿宋_GB2312"/>
          <w:sz w:val="32"/>
          <w:szCs w:val="32"/>
        </w:rPr>
      </w:pPr>
      <w:r>
        <w:drawing>
          <wp:inline distT="0" distB="0" distL="0" distR="0">
            <wp:extent cx="1666875" cy="16668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66875" cy="1666875"/>
                    </a:xfrm>
                    <a:prstGeom prst="rect">
                      <a:avLst/>
                    </a:prstGeom>
                    <a:noFill/>
                    <a:ln>
                      <a:noFill/>
                    </a:ln>
                  </pic:spPr>
                </pic:pic>
              </a:graphicData>
            </a:graphic>
          </wp:inline>
        </w:drawing>
      </w:r>
    </w:p>
    <w:p>
      <w:pPr>
        <w:ind w:firstLine="1600" w:firstLineChars="500"/>
        <w:rPr>
          <w:rFonts w:ascii="仿宋_GB2312" w:eastAsia="仿宋_GB2312"/>
          <w:sz w:val="32"/>
          <w:szCs w:val="32"/>
        </w:rPr>
      </w:pPr>
      <w:r>
        <w:rPr>
          <w:rFonts w:hint="eastAsia" w:ascii="仿宋_GB2312" w:eastAsia="仿宋_GB2312"/>
          <w:sz w:val="32"/>
          <w:szCs w:val="32"/>
        </w:rPr>
        <w:t>（</w:t>
      </w:r>
      <w:r>
        <w:rPr>
          <w:rFonts w:hint="eastAsia" w:ascii="仿宋_GB2312" w:eastAsia="仿宋_GB2312"/>
          <w:b/>
          <w:bCs/>
          <w:sz w:val="32"/>
          <w:szCs w:val="32"/>
        </w:rPr>
        <w:t>高层次人才生活和租房补贴</w:t>
      </w:r>
      <w:r>
        <w:rPr>
          <w:rFonts w:hint="eastAsia" w:ascii="仿宋_GB2312" w:eastAsia="仿宋_GB2312"/>
          <w:sz w:val="32"/>
          <w:szCs w:val="32"/>
        </w:rPr>
        <w:t>）</w:t>
      </w:r>
    </w:p>
    <w:p>
      <w:pPr>
        <w:ind w:firstLine="643" w:firstLineChars="200"/>
        <w:rPr>
          <w:rFonts w:ascii="楷体" w:hAnsi="楷体" w:eastAsia="楷体"/>
          <w:b/>
          <w:bCs/>
          <w:sz w:val="32"/>
          <w:szCs w:val="32"/>
        </w:rPr>
      </w:pPr>
    </w:p>
    <w:p>
      <w:pPr>
        <w:rPr>
          <w:rFonts w:ascii="楷体" w:hAnsi="楷体" w:eastAsia="楷体"/>
          <w:b/>
          <w:bCs/>
          <w:sz w:val="32"/>
          <w:szCs w:val="32"/>
        </w:rPr>
      </w:pPr>
    </w:p>
    <w:p>
      <w:pPr>
        <w:ind w:firstLine="643" w:firstLineChars="200"/>
        <w:rPr>
          <w:rFonts w:ascii="仿宋_GB2312" w:eastAsia="仿宋_GB2312"/>
          <w:sz w:val="32"/>
          <w:szCs w:val="32"/>
        </w:rPr>
      </w:pPr>
      <w:r>
        <w:rPr>
          <w:rFonts w:ascii="楷体" w:hAnsi="楷体" w:eastAsia="楷体"/>
          <w:b/>
          <w:bCs/>
          <w:sz w:val="32"/>
          <w:szCs w:val="32"/>
        </w:rPr>
        <w:t>TOP200</w:t>
      </w:r>
      <w:r>
        <w:rPr>
          <w:rFonts w:hint="eastAsia" w:ascii="楷体" w:hAnsi="楷体" w:eastAsia="楷体"/>
          <w:b/>
          <w:bCs/>
          <w:sz w:val="32"/>
          <w:szCs w:val="32"/>
        </w:rPr>
        <w:t>海外高校留学回国人员留学费用补贴</w:t>
      </w:r>
      <w:r>
        <w:rPr>
          <w:rFonts w:hint="eastAsia" w:ascii="楷体" w:hAnsi="楷体" w:eastAsia="楷体"/>
          <w:sz w:val="32"/>
          <w:szCs w:val="32"/>
        </w:rPr>
        <w:t>；</w:t>
      </w:r>
      <w:r>
        <w:rPr>
          <w:rFonts w:hint="eastAsia" w:ascii="仿宋_GB2312" w:hAnsi="仿宋_GB2312" w:eastAsia="仿宋_GB2312" w:cs="仿宋_GB2312"/>
          <w:color w:val="000000"/>
          <w:sz w:val="32"/>
          <w:szCs w:val="32"/>
        </w:rPr>
        <w:t>全日制学习方式在全球TOP200海</w:t>
      </w:r>
      <w:r>
        <w:rPr>
          <w:rFonts w:hint="eastAsia" w:ascii="仿宋_GB2312" w:hAnsi="仿宋_GB2312" w:eastAsia="仿宋_GB2312" w:cs="仿宋_GB2312"/>
          <w:sz w:val="32"/>
          <w:szCs w:val="32"/>
        </w:rPr>
        <w:t>外高校</w:t>
      </w:r>
      <w:r>
        <w:rPr>
          <w:rFonts w:hint="eastAsia" w:ascii="仿宋_GB2312" w:eastAsia="仿宋_GB2312"/>
          <w:sz w:val="32"/>
          <w:szCs w:val="32"/>
        </w:rPr>
        <w:t>取得学士学位（含）以上，并于2019年1月1日（含）后在济南行政区域内各类企业就业的留学回国人员。分别给予博士5万人民币/学年 (总额不超过30万人民币)、硕士3万人民币/学年 (总额不超过9万人民币)、学士1万人民币/学年 (总额不超过4万人民币)的留学费用补贴。</w:t>
      </w:r>
    </w:p>
    <w:p>
      <w:pPr>
        <w:ind w:firstLine="2730" w:firstLineChars="1300"/>
        <w:rPr>
          <w:rFonts w:ascii="仿宋_GB2312" w:eastAsia="仿宋_GB2312"/>
          <w:sz w:val="32"/>
          <w:szCs w:val="32"/>
        </w:rPr>
      </w:pPr>
      <w:r>
        <w:drawing>
          <wp:inline distT="0" distB="0" distL="0" distR="0">
            <wp:extent cx="1533525" cy="153352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33525" cy="1533525"/>
                    </a:xfrm>
                    <a:prstGeom prst="rect">
                      <a:avLst/>
                    </a:prstGeom>
                    <a:noFill/>
                    <a:ln>
                      <a:noFill/>
                    </a:ln>
                  </pic:spPr>
                </pic:pic>
              </a:graphicData>
            </a:graphic>
          </wp:inline>
        </w:drawing>
      </w:r>
    </w:p>
    <w:p>
      <w:pPr>
        <w:ind w:firstLine="960" w:firstLineChars="300"/>
        <w:rPr>
          <w:rFonts w:ascii="仿宋_GB2312" w:eastAsia="仿宋_GB2312"/>
          <w:sz w:val="32"/>
          <w:szCs w:val="32"/>
        </w:rPr>
      </w:pPr>
      <w:r>
        <w:rPr>
          <w:rFonts w:hint="eastAsia" w:ascii="仿宋_GB2312" w:eastAsia="仿宋_GB2312"/>
          <w:sz w:val="32"/>
          <w:szCs w:val="32"/>
        </w:rPr>
        <w:t>（</w:t>
      </w:r>
      <w:r>
        <w:rPr>
          <w:rFonts w:ascii="楷体" w:hAnsi="楷体" w:eastAsia="楷体"/>
          <w:sz w:val="32"/>
          <w:szCs w:val="32"/>
        </w:rPr>
        <w:t>TOP200</w:t>
      </w:r>
      <w:r>
        <w:rPr>
          <w:rFonts w:hint="eastAsia" w:ascii="楷体" w:hAnsi="楷体" w:eastAsia="楷体"/>
          <w:sz w:val="32"/>
          <w:szCs w:val="32"/>
        </w:rPr>
        <w:t>海外高校留学回国人员留学费用补贴</w:t>
      </w:r>
      <w:r>
        <w:rPr>
          <w:rFonts w:hint="eastAsia" w:ascii="仿宋_GB2312" w:eastAsia="仿宋_GB2312"/>
          <w:sz w:val="32"/>
          <w:szCs w:val="32"/>
        </w:rPr>
        <w:t>）</w:t>
      </w:r>
    </w:p>
    <w:p>
      <w:pPr>
        <w:rPr>
          <w:rFonts w:ascii="楷体" w:hAnsi="楷体" w:eastAsia="楷体"/>
          <w:b/>
          <w:bCs/>
          <w:sz w:val="32"/>
          <w:szCs w:val="32"/>
        </w:rPr>
      </w:pPr>
    </w:p>
    <w:p>
      <w:pPr>
        <w:pStyle w:val="5"/>
        <w:ind w:firstLine="2349" w:firstLineChars="650"/>
        <w:rPr>
          <w:rFonts w:ascii="黑体" w:hAnsi="黑体" w:eastAsia="黑体" w:cstheme="minorBidi"/>
          <w:b/>
          <w:bCs/>
          <w:kern w:val="2"/>
          <w:sz w:val="36"/>
          <w:szCs w:val="36"/>
        </w:rPr>
      </w:pPr>
      <w:r>
        <w:rPr>
          <w:rFonts w:hint="eastAsia" w:ascii="黑体" w:hAnsi="黑体" w:eastAsia="黑体" w:cstheme="minorBidi"/>
          <w:b/>
          <w:bCs/>
          <w:kern w:val="2"/>
          <w:sz w:val="36"/>
          <w:szCs w:val="36"/>
        </w:rPr>
        <w:t>博士后集聚计划</w:t>
      </w:r>
    </w:p>
    <w:p>
      <w:pPr>
        <w:ind w:firstLine="643" w:firstLineChars="200"/>
        <w:rPr>
          <w:rFonts w:ascii="楷体" w:hAnsi="楷体" w:eastAsia="楷体"/>
          <w:b/>
          <w:bCs/>
          <w:sz w:val="32"/>
          <w:szCs w:val="32"/>
        </w:rPr>
      </w:pPr>
    </w:p>
    <w:p>
      <w:pPr>
        <w:ind w:firstLine="643" w:firstLineChars="200"/>
        <w:rPr>
          <w:rFonts w:ascii="仿宋_GB2312" w:eastAsia="仿宋_GB2312"/>
          <w:sz w:val="32"/>
          <w:szCs w:val="32"/>
        </w:rPr>
      </w:pPr>
      <w:r>
        <w:rPr>
          <w:rFonts w:hint="eastAsia" w:ascii="楷体" w:hAnsi="楷体" w:eastAsia="楷体"/>
          <w:b/>
          <w:bCs/>
          <w:sz w:val="32"/>
          <w:szCs w:val="32"/>
        </w:rPr>
        <w:t>博士后生活补贴：</w:t>
      </w:r>
      <w:r>
        <w:rPr>
          <w:rFonts w:hint="eastAsia" w:ascii="仿宋_GB2312" w:eastAsia="仿宋_GB2312"/>
          <w:sz w:val="32"/>
          <w:szCs w:val="32"/>
        </w:rPr>
        <w:t>设立博士后科研流动站、科研工作站 、省博士后创新实践基地且招收博士后研究人员进站的驻济企事业单位。对符合条件的在站博士后人员可给予最多不超过24个月，每人每月5000元补贴。</w:t>
      </w:r>
    </w:p>
    <w:p>
      <w:pPr>
        <w:ind w:firstLine="643" w:firstLineChars="200"/>
        <w:rPr>
          <w:rFonts w:ascii="仿宋_GB2312" w:eastAsia="仿宋_GB2312"/>
          <w:sz w:val="32"/>
          <w:szCs w:val="32"/>
        </w:rPr>
      </w:pPr>
      <w:r>
        <w:rPr>
          <w:rFonts w:hint="eastAsia" w:ascii="楷体" w:hAnsi="楷体" w:eastAsia="楷体"/>
          <w:b/>
          <w:bCs/>
          <w:sz w:val="32"/>
          <w:szCs w:val="32"/>
        </w:rPr>
        <w:t>博士后设站单位资助：</w:t>
      </w:r>
      <w:r>
        <w:rPr>
          <w:rFonts w:hint="eastAsia" w:ascii="仿宋_GB2312" w:eastAsia="仿宋_GB2312"/>
          <w:sz w:val="32"/>
          <w:szCs w:val="32"/>
        </w:rPr>
        <w:t>2</w:t>
      </w:r>
      <w:r>
        <w:rPr>
          <w:rFonts w:ascii="仿宋_GB2312" w:eastAsia="仿宋_GB2312"/>
          <w:sz w:val="32"/>
          <w:szCs w:val="32"/>
        </w:rPr>
        <w:t>019</w:t>
      </w:r>
      <w:r>
        <w:rPr>
          <w:rFonts w:hint="eastAsia" w:ascii="仿宋_GB2312" w:eastAsia="仿宋_GB2312"/>
          <w:sz w:val="32"/>
          <w:szCs w:val="32"/>
        </w:rPr>
        <w:t>年9月1日后设立流动站、工作站、基地的驻济企事业单位，符合国家、省、市规定的开展博士后科研工作的基本条件，有能力并按照计划开展博士后科研工作的分别给予5</w:t>
      </w:r>
      <w:r>
        <w:rPr>
          <w:rFonts w:ascii="仿宋_GB2312" w:eastAsia="仿宋_GB2312"/>
          <w:sz w:val="32"/>
          <w:szCs w:val="32"/>
        </w:rPr>
        <w:t>0</w:t>
      </w:r>
      <w:r>
        <w:rPr>
          <w:rFonts w:hint="eastAsia" w:ascii="仿宋_GB2312" w:eastAsia="仿宋_GB2312"/>
          <w:sz w:val="32"/>
          <w:szCs w:val="32"/>
        </w:rPr>
        <w:t>万、5</w:t>
      </w:r>
      <w:r>
        <w:rPr>
          <w:rFonts w:ascii="仿宋_GB2312" w:eastAsia="仿宋_GB2312"/>
          <w:sz w:val="32"/>
          <w:szCs w:val="32"/>
        </w:rPr>
        <w:t>0</w:t>
      </w:r>
      <w:r>
        <w:rPr>
          <w:rFonts w:hint="eastAsia" w:ascii="仿宋_GB2312" w:eastAsia="仿宋_GB2312"/>
          <w:sz w:val="32"/>
          <w:szCs w:val="32"/>
        </w:rPr>
        <w:t>万、3</w:t>
      </w:r>
      <w:r>
        <w:rPr>
          <w:rFonts w:ascii="仿宋_GB2312" w:eastAsia="仿宋_GB2312"/>
          <w:sz w:val="32"/>
          <w:szCs w:val="32"/>
        </w:rPr>
        <w:t>0</w:t>
      </w:r>
      <w:r>
        <w:rPr>
          <w:rFonts w:hint="eastAsia" w:ascii="仿宋_GB2312" w:eastAsia="仿宋_GB2312"/>
          <w:sz w:val="32"/>
          <w:szCs w:val="32"/>
        </w:rPr>
        <w:t>万元资金扶持。</w:t>
      </w:r>
    </w:p>
    <w:p>
      <w:pPr>
        <w:ind w:firstLine="643" w:firstLineChars="200"/>
        <w:rPr>
          <w:rFonts w:ascii="仿宋_GB2312" w:eastAsia="仿宋_GB2312"/>
          <w:sz w:val="32"/>
          <w:szCs w:val="32"/>
        </w:rPr>
      </w:pPr>
      <w:r>
        <w:rPr>
          <w:rFonts w:hint="eastAsia" w:ascii="楷体" w:hAnsi="楷体" w:eastAsia="楷体"/>
          <w:b/>
          <w:bCs/>
          <w:sz w:val="32"/>
          <w:szCs w:val="32"/>
        </w:rPr>
        <w:t>博士后开题项目资助：</w:t>
      </w:r>
      <w:r>
        <w:rPr>
          <w:rFonts w:hint="eastAsia" w:ascii="仿宋_GB2312" w:eastAsia="仿宋_GB2312"/>
          <w:sz w:val="32"/>
          <w:szCs w:val="32"/>
        </w:rPr>
        <w:t>2</w:t>
      </w:r>
      <w:r>
        <w:rPr>
          <w:rFonts w:ascii="仿宋_GB2312" w:eastAsia="仿宋_GB2312"/>
          <w:sz w:val="32"/>
          <w:szCs w:val="32"/>
        </w:rPr>
        <w:t>019</w:t>
      </w:r>
      <w:r>
        <w:rPr>
          <w:rFonts w:hint="eastAsia" w:ascii="仿宋_GB2312" w:eastAsia="仿宋_GB2312"/>
          <w:sz w:val="32"/>
          <w:szCs w:val="32"/>
        </w:rPr>
        <w:t>年9月1日后设立工作站、基地的市属企事业单位，设站1年招收博士后人员进站并开题，分别给予5万、3万元科研资助。</w:t>
      </w:r>
    </w:p>
    <w:p>
      <w:pPr>
        <w:ind w:firstLine="643" w:firstLineChars="200"/>
        <w:rPr>
          <w:rFonts w:ascii="仿宋_GB2312" w:eastAsia="仿宋_GB2312"/>
          <w:sz w:val="32"/>
          <w:szCs w:val="32"/>
        </w:rPr>
      </w:pPr>
      <w:r>
        <w:rPr>
          <w:rFonts w:hint="eastAsia" w:ascii="楷体" w:hAnsi="楷体" w:eastAsia="楷体"/>
          <w:b/>
          <w:bCs/>
          <w:sz w:val="32"/>
          <w:szCs w:val="32"/>
        </w:rPr>
        <w:t>博士后科研项目配套资助：</w:t>
      </w:r>
      <w:r>
        <w:rPr>
          <w:rFonts w:hint="eastAsia" w:ascii="仿宋_GB2312" w:eastAsia="仿宋_GB2312"/>
          <w:sz w:val="32"/>
          <w:szCs w:val="32"/>
        </w:rPr>
        <w:t>2</w:t>
      </w:r>
      <w:r>
        <w:rPr>
          <w:rFonts w:ascii="仿宋_GB2312" w:eastAsia="仿宋_GB2312"/>
          <w:sz w:val="32"/>
          <w:szCs w:val="32"/>
        </w:rPr>
        <w:t>019</w:t>
      </w:r>
      <w:r>
        <w:rPr>
          <w:rFonts w:hint="eastAsia" w:ascii="仿宋_GB2312" w:eastAsia="仿宋_GB2312"/>
          <w:sz w:val="32"/>
          <w:szCs w:val="32"/>
        </w:rPr>
        <w:t>年9月1日后获得中国博士后科学基金资助、山东省博士后创新项目资助的市属企事业设站单位在站博士后人员可申报博士后科研项目配套资助，可按照所获项目资助标准给予1:</w:t>
      </w:r>
      <w:r>
        <w:rPr>
          <w:rFonts w:ascii="仿宋_GB2312" w:eastAsia="仿宋_GB2312"/>
          <w:sz w:val="32"/>
          <w:szCs w:val="32"/>
        </w:rPr>
        <w:t>1</w:t>
      </w:r>
      <w:r>
        <w:rPr>
          <w:rFonts w:hint="eastAsia" w:ascii="仿宋_GB2312" w:eastAsia="仿宋_GB2312"/>
          <w:sz w:val="32"/>
          <w:szCs w:val="32"/>
        </w:rPr>
        <w:t>配套资助。</w:t>
      </w:r>
    </w:p>
    <w:p>
      <w:pPr>
        <w:ind w:firstLine="643" w:firstLineChars="200"/>
        <w:rPr>
          <w:rFonts w:ascii="仿宋_GB2312" w:eastAsia="仿宋_GB2312"/>
          <w:sz w:val="32"/>
          <w:szCs w:val="32"/>
        </w:rPr>
      </w:pPr>
      <w:r>
        <w:rPr>
          <w:rFonts w:hint="eastAsia" w:ascii="楷体" w:hAnsi="楷体" w:eastAsia="楷体"/>
          <w:b/>
          <w:bCs/>
          <w:sz w:val="32"/>
          <w:szCs w:val="32"/>
        </w:rPr>
        <w:t>博士后留济补贴：</w:t>
      </w:r>
      <w:r>
        <w:rPr>
          <w:rFonts w:hint="eastAsia" w:ascii="仿宋_GB2312" w:eastAsia="仿宋_GB2312"/>
          <w:sz w:val="32"/>
          <w:szCs w:val="32"/>
        </w:rPr>
        <w:t>博士后出站后留济 (来济)的符合条件的,可给予最高25万元留济补贴。</w:t>
      </w:r>
    </w:p>
    <w:p>
      <w:pPr>
        <w:ind w:firstLine="2730" w:firstLineChars="1300"/>
        <w:rPr>
          <w:rFonts w:ascii="仿宋_GB2312" w:eastAsia="仿宋_GB2312"/>
          <w:sz w:val="32"/>
          <w:szCs w:val="32"/>
        </w:rPr>
      </w:pPr>
      <w:r>
        <w:drawing>
          <wp:inline distT="0" distB="0" distL="0" distR="0">
            <wp:extent cx="1666875" cy="166687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66875" cy="1666875"/>
                    </a:xfrm>
                    <a:prstGeom prst="rect">
                      <a:avLst/>
                    </a:prstGeom>
                    <a:noFill/>
                    <a:ln>
                      <a:noFill/>
                    </a:ln>
                  </pic:spPr>
                </pic:pic>
              </a:graphicData>
            </a:graphic>
          </wp:inline>
        </w:drawing>
      </w:r>
    </w:p>
    <w:p>
      <w:pPr>
        <w:ind w:firstLine="2560" w:firstLineChars="800"/>
        <w:rPr>
          <w:rFonts w:ascii="仿宋_GB2312" w:eastAsia="仿宋_GB2312"/>
          <w:sz w:val="32"/>
          <w:szCs w:val="32"/>
        </w:rPr>
      </w:pPr>
      <w:r>
        <w:rPr>
          <w:rFonts w:hint="eastAsia" w:ascii="仿宋_GB2312" w:eastAsia="仿宋_GB2312"/>
          <w:sz w:val="32"/>
          <w:szCs w:val="32"/>
        </w:rPr>
        <w:t>（</w:t>
      </w:r>
      <w:r>
        <w:rPr>
          <w:rFonts w:hint="eastAsia" w:ascii="仿宋_GB2312" w:eastAsia="仿宋_GB2312"/>
          <w:b/>
          <w:bCs/>
          <w:sz w:val="32"/>
          <w:szCs w:val="32"/>
        </w:rPr>
        <w:t>博士后集聚计划</w:t>
      </w:r>
      <w:r>
        <w:rPr>
          <w:rFonts w:hint="eastAsia" w:ascii="仿宋_GB2312" w:eastAsia="仿宋_GB2312"/>
          <w:sz w:val="32"/>
          <w:szCs w:val="32"/>
        </w:rPr>
        <w:t>）</w:t>
      </w:r>
    </w:p>
    <w:p>
      <w:pPr>
        <w:rPr>
          <w:rFonts w:ascii="黑体" w:hAnsi="黑体" w:eastAsia="黑体"/>
          <w:sz w:val="36"/>
          <w:szCs w:val="36"/>
        </w:rPr>
      </w:pPr>
    </w:p>
    <w:p>
      <w:pPr>
        <w:rPr>
          <w:rFonts w:ascii="黑体" w:hAnsi="黑体" w:eastAsia="黑体"/>
          <w:sz w:val="36"/>
          <w:szCs w:val="36"/>
        </w:rPr>
      </w:pPr>
    </w:p>
    <w:p>
      <w:pPr>
        <w:ind w:firstLine="720" w:firstLineChars="200"/>
        <w:jc w:val="center"/>
        <w:rPr>
          <w:rFonts w:ascii="黑体" w:hAnsi="黑体" w:eastAsia="黑体"/>
          <w:sz w:val="36"/>
          <w:szCs w:val="36"/>
        </w:rPr>
      </w:pPr>
      <w:r>
        <w:rPr>
          <w:rFonts w:hint="eastAsia" w:ascii="黑体" w:hAnsi="黑体" w:eastAsia="黑体"/>
          <w:sz w:val="36"/>
          <w:szCs w:val="36"/>
        </w:rPr>
        <w:t>高校毕业生就业政策</w:t>
      </w:r>
    </w:p>
    <w:p>
      <w:pPr>
        <w:ind w:firstLine="720" w:firstLineChars="200"/>
        <w:jc w:val="center"/>
        <w:rPr>
          <w:rFonts w:ascii="黑体" w:hAnsi="黑体" w:eastAsia="黑体"/>
          <w:sz w:val="36"/>
          <w:szCs w:val="36"/>
        </w:rPr>
      </w:pPr>
    </w:p>
    <w:p>
      <w:pPr>
        <w:ind w:firstLine="643" w:firstLineChars="200"/>
        <w:rPr>
          <w:rFonts w:ascii="楷体" w:hAnsi="楷体" w:eastAsia="楷体"/>
          <w:b/>
          <w:bCs/>
          <w:sz w:val="32"/>
          <w:szCs w:val="32"/>
        </w:rPr>
      </w:pPr>
    </w:p>
    <w:p>
      <w:pPr>
        <w:ind w:firstLine="643" w:firstLineChars="200"/>
        <w:rPr>
          <w:rFonts w:ascii="仿宋" w:hAnsi="仿宋" w:eastAsia="仿宋" w:cs="仿宋"/>
          <w:color w:val="000000"/>
          <w:sz w:val="32"/>
          <w:szCs w:val="32"/>
        </w:rPr>
      </w:pPr>
      <w:bookmarkStart w:id="0" w:name="bookmark4"/>
      <w:bookmarkStart w:id="1" w:name="bookmark3"/>
      <w:bookmarkStart w:id="2" w:name="bookmark5"/>
      <w:r>
        <w:rPr>
          <w:rFonts w:hint="eastAsia" w:ascii="楷体" w:hAnsi="楷体" w:eastAsia="楷体"/>
          <w:b/>
          <w:bCs/>
          <w:sz w:val="32"/>
          <w:szCs w:val="32"/>
        </w:rPr>
        <w:t>小微企业新招用高校毕业生一次性奖补</w:t>
      </w:r>
      <w:bookmarkEnd w:id="0"/>
      <w:bookmarkEnd w:id="1"/>
      <w:bookmarkEnd w:id="2"/>
      <w:r>
        <w:rPr>
          <w:rFonts w:hint="eastAsia" w:ascii="楷体" w:hAnsi="楷体" w:eastAsia="楷体"/>
          <w:sz w:val="32"/>
          <w:szCs w:val="32"/>
        </w:rPr>
        <w:t>；</w:t>
      </w:r>
      <w:r>
        <w:rPr>
          <w:rFonts w:hint="eastAsia" w:ascii="仿宋" w:hAnsi="仿宋" w:eastAsia="仿宋" w:cs="仿宋"/>
          <w:color w:val="000000"/>
          <w:sz w:val="32"/>
          <w:szCs w:val="32"/>
        </w:rPr>
        <w:t>新招用毕业年度和择业期内高校毕业生就业，签订1年以上劳动合同，</w:t>
      </w:r>
      <w:r>
        <w:rPr>
          <w:rFonts w:hint="eastAsia" w:ascii="仿宋_GB2312" w:eastAsia="仿宋_GB2312"/>
          <w:sz w:val="32"/>
          <w:szCs w:val="32"/>
        </w:rPr>
        <w:t>并缴纳社会保险费4个月以上的</w:t>
      </w:r>
      <w:r>
        <w:rPr>
          <w:rFonts w:hint="eastAsia" w:ascii="仿宋" w:hAnsi="仿宋" w:eastAsia="仿宋" w:cs="仿宋"/>
          <w:color w:val="000000"/>
          <w:sz w:val="32"/>
          <w:szCs w:val="32"/>
        </w:rPr>
        <w:t>，给予企业按每招用1人补贴2000元 标准申领一次性奖补资金。</w:t>
      </w:r>
    </w:p>
    <w:p>
      <w:pPr>
        <w:ind w:firstLine="2520" w:firstLineChars="1200"/>
        <w:rPr>
          <w:rFonts w:ascii="楷体" w:hAnsi="楷体" w:eastAsia="楷体"/>
          <w:sz w:val="32"/>
          <w:szCs w:val="32"/>
        </w:rPr>
      </w:pPr>
      <w:r>
        <w:drawing>
          <wp:inline distT="0" distB="0" distL="0" distR="0">
            <wp:extent cx="1562100" cy="15621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62100" cy="1562100"/>
                    </a:xfrm>
                    <a:prstGeom prst="rect">
                      <a:avLst/>
                    </a:prstGeom>
                    <a:noFill/>
                    <a:ln>
                      <a:noFill/>
                    </a:ln>
                  </pic:spPr>
                </pic:pic>
              </a:graphicData>
            </a:graphic>
          </wp:inline>
        </w:drawing>
      </w:r>
    </w:p>
    <w:p>
      <w:pPr>
        <w:ind w:firstLine="1280" w:firstLineChars="400"/>
        <w:rPr>
          <w:rFonts w:ascii="楷体" w:hAnsi="楷体" w:eastAsia="楷体"/>
          <w:b/>
          <w:bCs/>
          <w:sz w:val="32"/>
          <w:szCs w:val="32"/>
        </w:rPr>
      </w:pPr>
      <w:r>
        <w:rPr>
          <w:rFonts w:hint="eastAsia" w:ascii="楷体" w:hAnsi="楷体" w:eastAsia="楷体"/>
          <w:sz w:val="32"/>
          <w:szCs w:val="32"/>
        </w:rPr>
        <w:t>（小微企业新招用高校毕业生一次性奖补）</w:t>
      </w:r>
      <w:bookmarkStart w:id="3" w:name="_Hlk102136744"/>
    </w:p>
    <w:p>
      <w:pPr>
        <w:ind w:firstLine="643" w:firstLineChars="200"/>
        <w:rPr>
          <w:rFonts w:ascii="仿宋_GB2312" w:eastAsia="仿宋_GB2312"/>
          <w:sz w:val="32"/>
          <w:szCs w:val="32"/>
        </w:rPr>
      </w:pPr>
      <w:r>
        <w:rPr>
          <w:rFonts w:hint="eastAsia" w:ascii="楷体" w:hAnsi="楷体" w:eastAsia="楷体"/>
          <w:b/>
          <w:bCs/>
          <w:sz w:val="32"/>
          <w:szCs w:val="32"/>
        </w:rPr>
        <w:t>高校毕业生一次性就业补贴</w:t>
      </w:r>
      <w:bookmarkEnd w:id="3"/>
      <w:r>
        <w:rPr>
          <w:rFonts w:hint="eastAsia" w:ascii="楷体" w:hAnsi="楷体" w:eastAsia="楷体"/>
          <w:b/>
          <w:bCs/>
          <w:sz w:val="32"/>
          <w:szCs w:val="32"/>
        </w:rPr>
        <w:t>；</w:t>
      </w:r>
      <w:r>
        <w:rPr>
          <w:rFonts w:hint="eastAsia" w:ascii="仿宋_GB2312" w:eastAsia="仿宋_GB2312"/>
          <w:sz w:val="32"/>
          <w:szCs w:val="32"/>
        </w:rPr>
        <w:t>小微企业与新招用的择业期（三年）内的毕业生签订1年以上劳动合同，并缴纳社会保险费4个月以上的，给予每名高校毕业生一次性补贴2000元。</w:t>
      </w:r>
    </w:p>
    <w:p>
      <w:pPr>
        <w:ind w:firstLine="2520" w:firstLineChars="1200"/>
        <w:rPr>
          <w:rFonts w:ascii="仿宋_GB2312" w:eastAsia="仿宋_GB2312"/>
          <w:sz w:val="32"/>
          <w:szCs w:val="32"/>
        </w:rPr>
      </w:pPr>
      <w:r>
        <w:drawing>
          <wp:inline distT="0" distB="0" distL="0" distR="0">
            <wp:extent cx="1476375" cy="14763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76375" cy="1476375"/>
                    </a:xfrm>
                    <a:prstGeom prst="rect">
                      <a:avLst/>
                    </a:prstGeom>
                    <a:noFill/>
                    <a:ln>
                      <a:noFill/>
                    </a:ln>
                  </pic:spPr>
                </pic:pic>
              </a:graphicData>
            </a:graphic>
          </wp:inline>
        </w:drawing>
      </w:r>
    </w:p>
    <w:p>
      <w:pPr>
        <w:ind w:firstLine="1920" w:firstLineChars="600"/>
        <w:rPr>
          <w:rFonts w:ascii="楷体" w:hAnsi="楷体" w:eastAsia="楷体"/>
          <w:sz w:val="32"/>
          <w:szCs w:val="32"/>
        </w:rPr>
      </w:pPr>
      <w:r>
        <w:rPr>
          <w:rFonts w:hint="eastAsia" w:ascii="楷体" w:hAnsi="楷体" w:eastAsia="楷体"/>
          <w:sz w:val="32"/>
          <w:szCs w:val="32"/>
        </w:rPr>
        <w:t>（高校毕业生一次性就业补贴）</w:t>
      </w:r>
    </w:p>
    <w:p>
      <w:pPr>
        <w:pStyle w:val="11"/>
        <w:spacing w:line="589" w:lineRule="exact"/>
        <w:ind w:firstLine="640"/>
        <w:rPr>
          <w:rFonts w:ascii="楷体" w:hAnsi="楷体" w:eastAsia="楷体" w:cstheme="minorBidi"/>
          <w:b/>
          <w:bCs/>
          <w:sz w:val="32"/>
          <w:szCs w:val="32"/>
          <w:lang w:val="en-US" w:eastAsia="zh-CN" w:bidi="ar-SA"/>
        </w:rPr>
      </w:pPr>
    </w:p>
    <w:p>
      <w:pPr>
        <w:pStyle w:val="11"/>
        <w:spacing w:line="589" w:lineRule="exact"/>
        <w:ind w:firstLine="640"/>
        <w:rPr>
          <w:rFonts w:ascii="楷体" w:hAnsi="楷体" w:eastAsia="楷体" w:cstheme="minorBidi"/>
          <w:b/>
          <w:bCs/>
          <w:sz w:val="32"/>
          <w:szCs w:val="32"/>
          <w:lang w:val="en-US" w:eastAsia="zh-CN" w:bidi="ar-SA"/>
        </w:rPr>
      </w:pPr>
    </w:p>
    <w:p>
      <w:pPr>
        <w:pStyle w:val="11"/>
        <w:spacing w:line="589" w:lineRule="exact"/>
        <w:ind w:firstLine="640"/>
        <w:rPr>
          <w:rFonts w:ascii="仿宋" w:hAnsi="仿宋" w:eastAsia="PMingLiU" w:cs="仿宋"/>
          <w:color w:val="000000"/>
          <w:sz w:val="32"/>
          <w:szCs w:val="32"/>
        </w:rPr>
      </w:pPr>
      <w:r>
        <w:rPr>
          <w:rFonts w:hint="eastAsia" w:ascii="楷体" w:hAnsi="楷体" w:eastAsia="楷体" w:cstheme="minorBidi"/>
          <w:b/>
          <w:bCs/>
          <w:sz w:val="32"/>
          <w:szCs w:val="32"/>
          <w:lang w:val="en-US" w:eastAsia="zh-CN" w:bidi="ar-SA"/>
        </w:rPr>
        <w:t>小微企业新招用毕业生社保补贴；</w:t>
      </w:r>
      <w:r>
        <w:rPr>
          <w:rFonts w:hint="eastAsia" w:ascii="仿宋" w:hAnsi="仿宋" w:eastAsia="仿宋" w:cs="仿宋"/>
          <w:color w:val="000000"/>
          <w:sz w:val="32"/>
          <w:szCs w:val="32"/>
        </w:rPr>
        <w:t>招用高校毕业生需全日制专科及以上学历，且在三年择业期内。企业申请补贴月份正常给该人员发放工资缴纳社保。补贴为企业承担五险部分。每一名高校毕业生最长可享受</w:t>
      </w:r>
      <w:r>
        <w:rPr>
          <w:rFonts w:ascii="仿宋" w:hAnsi="仿宋" w:eastAsia="仿宋" w:cs="仿宋"/>
          <w:color w:val="000000"/>
          <w:sz w:val="32"/>
          <w:szCs w:val="32"/>
        </w:rPr>
        <w:t>1年的补贴。</w:t>
      </w:r>
    </w:p>
    <w:p>
      <w:pPr>
        <w:ind w:firstLine="2730" w:firstLineChars="1300"/>
        <w:rPr>
          <w:rFonts w:ascii="楷体" w:hAnsi="楷体" w:eastAsia="楷体"/>
          <w:sz w:val="32"/>
          <w:szCs w:val="32"/>
        </w:rPr>
      </w:pPr>
      <w:r>
        <w:drawing>
          <wp:inline distT="0" distB="0" distL="0" distR="0">
            <wp:extent cx="1495425" cy="1495425"/>
            <wp:effectExtent l="0" t="0" r="0" b="0"/>
            <wp:docPr id="12131951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95116"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inline>
        </w:drawing>
      </w:r>
    </w:p>
    <w:p>
      <w:pPr>
        <w:ind w:firstLine="1600" w:firstLineChars="500"/>
        <w:rPr>
          <w:rFonts w:ascii="楷体" w:hAnsi="楷体" w:eastAsia="楷体"/>
          <w:sz w:val="32"/>
          <w:szCs w:val="32"/>
        </w:rPr>
      </w:pPr>
      <w:r>
        <w:rPr>
          <w:rFonts w:hint="eastAsia" w:ascii="楷体" w:hAnsi="楷体" w:eastAsia="楷体"/>
          <w:sz w:val="32"/>
          <w:szCs w:val="32"/>
        </w:rPr>
        <w:t>（小微企业新招用毕业生社保补贴）</w:t>
      </w:r>
    </w:p>
    <w:p>
      <w:pPr>
        <w:pStyle w:val="11"/>
        <w:spacing w:line="589" w:lineRule="exact"/>
        <w:ind w:firstLine="640"/>
        <w:rPr>
          <w:rFonts w:ascii="仿宋" w:hAnsi="仿宋" w:eastAsia="仿宋" w:cs="仿宋"/>
          <w:sz w:val="32"/>
          <w:szCs w:val="32"/>
        </w:rPr>
      </w:pPr>
      <w:bookmarkStart w:id="4" w:name="bookmark349"/>
      <w:bookmarkStart w:id="5" w:name="bookmark348"/>
      <w:bookmarkStart w:id="6" w:name="bookmark350"/>
      <w:r>
        <w:rPr>
          <w:rFonts w:hint="eastAsia" w:ascii="楷体" w:hAnsi="楷体" w:eastAsia="楷体" w:cstheme="minorBidi"/>
          <w:b/>
          <w:bCs/>
          <w:sz w:val="32"/>
          <w:szCs w:val="32"/>
          <w:lang w:val="en-US" w:eastAsia="zh-CN" w:bidi="ar-SA"/>
        </w:rPr>
        <w:t>十大千亿产业企业就业应届高校毕业生一次性求职补贴</w:t>
      </w:r>
      <w:bookmarkEnd w:id="4"/>
      <w:bookmarkEnd w:id="5"/>
      <w:bookmarkEnd w:id="6"/>
      <w:r>
        <w:rPr>
          <w:rFonts w:hint="eastAsia" w:ascii="楷体" w:hAnsi="楷体" w:eastAsia="楷体" w:cstheme="minorBidi"/>
          <w:b/>
          <w:bCs/>
          <w:sz w:val="32"/>
          <w:szCs w:val="32"/>
          <w:lang w:val="en-US" w:eastAsia="zh-CN" w:bidi="ar-SA"/>
        </w:rPr>
        <w:t>；</w:t>
      </w:r>
      <w:r>
        <w:rPr>
          <w:rFonts w:hint="eastAsia" w:ascii="仿宋" w:hAnsi="仿宋" w:eastAsia="仿宋" w:cs="仿宋"/>
          <w:color w:val="000000"/>
          <w:sz w:val="32"/>
          <w:szCs w:val="32"/>
        </w:rPr>
        <w:t>在我市十大千亿产业企业就业的全日制本科及以上学历应届高校毕业生，符合条件的可享受每人一次性求职补贴1000元。</w:t>
      </w:r>
    </w:p>
    <w:p>
      <w:pPr>
        <w:ind w:firstLine="2730" w:firstLineChars="1300"/>
        <w:rPr>
          <w:rFonts w:ascii="楷体" w:hAnsi="楷体" w:eastAsia="PMingLiU"/>
          <w:sz w:val="32"/>
          <w:szCs w:val="32"/>
          <w:lang w:eastAsia="zh-TW"/>
        </w:rPr>
      </w:pPr>
      <w:r>
        <w:drawing>
          <wp:inline distT="0" distB="0" distL="0" distR="0">
            <wp:extent cx="1457325" cy="14573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57325" cy="1457325"/>
                    </a:xfrm>
                    <a:prstGeom prst="rect">
                      <a:avLst/>
                    </a:prstGeom>
                    <a:noFill/>
                    <a:ln>
                      <a:noFill/>
                    </a:ln>
                  </pic:spPr>
                </pic:pic>
              </a:graphicData>
            </a:graphic>
          </wp:inline>
        </w:drawing>
      </w:r>
    </w:p>
    <w:p>
      <w:pPr>
        <w:rPr>
          <w:rFonts w:ascii="楷体" w:hAnsi="楷体" w:eastAsia="PMingLiU"/>
          <w:sz w:val="32"/>
          <w:szCs w:val="32"/>
          <w:lang w:eastAsia="zh-TW"/>
        </w:rPr>
      </w:pPr>
      <w:r>
        <w:rPr>
          <w:rFonts w:hint="eastAsia" w:asciiTheme="minorEastAsia" w:hAnsiTheme="minorEastAsia"/>
          <w:sz w:val="32"/>
          <w:szCs w:val="32"/>
          <w:lang w:eastAsia="zh-TW"/>
        </w:rPr>
        <w:t>（</w:t>
      </w:r>
      <w:r>
        <w:rPr>
          <w:rFonts w:hint="eastAsia" w:ascii="仿宋_GB2312" w:eastAsia="仿宋_GB2312"/>
          <w:b/>
          <w:bCs/>
          <w:sz w:val="32"/>
          <w:szCs w:val="32"/>
        </w:rPr>
        <w:t>十大千亿产业企业就业应届高校毕业生一次性求职补贴</w:t>
      </w:r>
      <w:r>
        <w:rPr>
          <w:rFonts w:hint="eastAsia" w:asciiTheme="minorEastAsia" w:hAnsiTheme="minorEastAsia"/>
          <w:sz w:val="32"/>
          <w:szCs w:val="32"/>
          <w:lang w:eastAsia="zh-TW"/>
        </w:rPr>
        <w:t>）</w:t>
      </w:r>
    </w:p>
    <w:p>
      <w:pPr>
        <w:ind w:firstLine="1920" w:firstLineChars="600"/>
        <w:rPr>
          <w:rFonts w:ascii="楷体" w:hAnsi="楷体" w:eastAsia="楷体"/>
          <w:sz w:val="32"/>
          <w:szCs w:val="32"/>
        </w:rPr>
      </w:pPr>
    </w:p>
    <w:p>
      <w:pPr>
        <w:ind w:firstLine="643" w:firstLineChars="200"/>
        <w:rPr>
          <w:rFonts w:ascii="仿宋_GB2312" w:eastAsia="仿宋_GB2312"/>
          <w:b/>
          <w:bCs/>
          <w:sz w:val="32"/>
          <w:szCs w:val="32"/>
        </w:rPr>
      </w:pPr>
    </w:p>
    <w:p>
      <w:pPr>
        <w:ind w:firstLine="643" w:firstLineChars="200"/>
        <w:rPr>
          <w:rFonts w:ascii="仿宋_GB2312" w:eastAsia="仿宋_GB2312"/>
          <w:sz w:val="32"/>
          <w:szCs w:val="32"/>
        </w:rPr>
      </w:pPr>
      <w:r>
        <w:rPr>
          <w:rFonts w:hint="eastAsia" w:ascii="楷体" w:hAnsi="楷体" w:eastAsia="楷体"/>
          <w:b/>
          <w:bCs/>
          <w:sz w:val="32"/>
          <w:szCs w:val="32"/>
        </w:rPr>
        <w:t>非驻济知名高校毕业生一次性求职面试补贴；</w:t>
      </w:r>
      <w:r>
        <w:rPr>
          <w:rFonts w:hint="eastAsia" w:ascii="仿宋_GB2312" w:eastAsia="仿宋_GB2312"/>
          <w:sz w:val="32"/>
          <w:szCs w:val="32"/>
        </w:rPr>
        <w:t>不在济南市的国内 “双 一流”建设高校和其在外地的分校以及全球 TOP200的国外高校，毕业1年内来济参加面试的毕业生，依据交通票据、住宿发票据实可发放最高不超过1000元</w:t>
      </w:r>
    </w:p>
    <w:p>
      <w:pPr>
        <w:rPr>
          <w:rFonts w:ascii="仿宋_GB2312" w:eastAsia="仿宋_GB2312"/>
          <w:sz w:val="32"/>
          <w:szCs w:val="32"/>
        </w:rPr>
      </w:pPr>
      <w:r>
        <w:rPr>
          <w:rFonts w:hint="eastAsia" w:ascii="仿宋_GB2312" w:eastAsia="仿宋_GB2312"/>
          <w:sz w:val="32"/>
          <w:szCs w:val="32"/>
        </w:rPr>
        <w:t>一次性求职面试补贴。</w:t>
      </w:r>
    </w:p>
    <w:p>
      <w:pPr>
        <w:ind w:firstLine="2940" w:firstLineChars="1400"/>
        <w:rPr>
          <w:rFonts w:ascii="仿宋_GB2312" w:eastAsia="仿宋_GB2312"/>
          <w:sz w:val="32"/>
          <w:szCs w:val="32"/>
        </w:rPr>
      </w:pPr>
      <w:r>
        <w:drawing>
          <wp:inline distT="0" distB="0" distL="0" distR="0">
            <wp:extent cx="1447800" cy="14478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47800" cy="1447800"/>
                    </a:xfrm>
                    <a:prstGeom prst="rect">
                      <a:avLst/>
                    </a:prstGeom>
                    <a:noFill/>
                    <a:ln>
                      <a:noFill/>
                    </a:ln>
                  </pic:spPr>
                </pic:pic>
              </a:graphicData>
            </a:graphic>
          </wp:inline>
        </w:drawing>
      </w:r>
    </w:p>
    <w:p>
      <w:pPr>
        <w:ind w:firstLine="960" w:firstLineChars="300"/>
        <w:rPr>
          <w:rFonts w:ascii="仿宋_GB2312" w:eastAsia="仿宋_GB2312"/>
          <w:sz w:val="32"/>
          <w:szCs w:val="32"/>
        </w:rPr>
      </w:pPr>
      <w:r>
        <w:rPr>
          <w:rFonts w:hint="eastAsia" w:ascii="仿宋_GB2312" w:eastAsia="仿宋_GB2312"/>
          <w:sz w:val="32"/>
          <w:szCs w:val="32"/>
        </w:rPr>
        <w:t>（</w:t>
      </w:r>
      <w:r>
        <w:rPr>
          <w:rFonts w:hint="eastAsia" w:ascii="仿宋_GB2312" w:eastAsia="仿宋_GB2312"/>
          <w:b/>
          <w:bCs/>
          <w:sz w:val="32"/>
          <w:szCs w:val="32"/>
        </w:rPr>
        <w:t>非驻济知名高校毕业生一次性求职面试补贴</w:t>
      </w:r>
      <w:r>
        <w:rPr>
          <w:rFonts w:hint="eastAsia" w:ascii="仿宋_GB2312" w:eastAsia="仿宋_GB2312"/>
          <w:sz w:val="32"/>
          <w:szCs w:val="32"/>
        </w:rPr>
        <w:t>）</w:t>
      </w:r>
    </w:p>
    <w:p>
      <w:pPr>
        <w:ind w:firstLine="643" w:firstLineChars="200"/>
        <w:rPr>
          <w:rFonts w:ascii="仿宋_GB2312" w:eastAsia="仿宋_GB2312"/>
          <w:b/>
          <w:bCs/>
          <w:sz w:val="32"/>
          <w:szCs w:val="32"/>
        </w:rPr>
      </w:pPr>
    </w:p>
    <w:p>
      <w:pPr>
        <w:ind w:firstLine="643" w:firstLineChars="200"/>
        <w:rPr>
          <w:rFonts w:ascii="仿宋_GB2312" w:eastAsia="仿宋_GB2312"/>
          <w:sz w:val="32"/>
          <w:szCs w:val="32"/>
        </w:rPr>
      </w:pPr>
      <w:r>
        <w:rPr>
          <w:rFonts w:hint="eastAsia" w:ascii="楷体" w:hAnsi="楷体" w:eastAsia="楷体"/>
          <w:b/>
          <w:bCs/>
          <w:sz w:val="32"/>
          <w:szCs w:val="32"/>
        </w:rPr>
        <w:t xml:space="preserve"> “大学生追梦济南行动”补贴；</w:t>
      </w:r>
      <w:r>
        <w:rPr>
          <w:rFonts w:hint="eastAsia" w:ascii="仿宋_GB2312" w:eastAsia="仿宋_GB2312"/>
          <w:sz w:val="32"/>
          <w:szCs w:val="32"/>
        </w:rPr>
        <w:t>国内“双一流”建设高校以及国外全球TOP200高校全日制本科以上在校生，在入选 “大学生追梦济南行动”名单 (备案)后在济南区域内为大学生提供实训实践的各企事业单位，实训实践满1个月后可按照不低于2000元的标准,为其发放实训实践补助。</w:t>
      </w:r>
    </w:p>
    <w:p>
      <w:pPr>
        <w:ind w:firstLine="2940" w:firstLineChars="1400"/>
        <w:rPr>
          <w:rFonts w:ascii="仿宋_GB2312" w:eastAsia="仿宋_GB2312"/>
          <w:sz w:val="32"/>
          <w:szCs w:val="32"/>
        </w:rPr>
      </w:pPr>
      <w:r>
        <w:drawing>
          <wp:inline distT="0" distB="0" distL="0" distR="0">
            <wp:extent cx="1419225" cy="141922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19225" cy="1419225"/>
                    </a:xfrm>
                    <a:prstGeom prst="rect">
                      <a:avLst/>
                    </a:prstGeom>
                    <a:noFill/>
                    <a:ln>
                      <a:noFill/>
                    </a:ln>
                  </pic:spPr>
                </pic:pic>
              </a:graphicData>
            </a:graphic>
          </wp:inline>
        </w:drawing>
      </w:r>
    </w:p>
    <w:p>
      <w:pPr>
        <w:ind w:firstLine="1600" w:firstLineChars="500"/>
        <w:rPr>
          <w:rFonts w:ascii="仿宋_GB2312" w:eastAsia="仿宋_GB2312"/>
          <w:sz w:val="32"/>
          <w:szCs w:val="32"/>
        </w:rPr>
      </w:pPr>
      <w:r>
        <w:rPr>
          <w:rFonts w:hint="eastAsia" w:ascii="仿宋_GB2312" w:eastAsia="仿宋_GB2312"/>
          <w:sz w:val="32"/>
          <w:szCs w:val="32"/>
        </w:rPr>
        <w:t>（</w:t>
      </w:r>
      <w:r>
        <w:rPr>
          <w:rFonts w:hint="eastAsia" w:ascii="仿宋_GB2312" w:eastAsia="仿宋_GB2312"/>
          <w:b/>
          <w:bCs/>
          <w:sz w:val="32"/>
          <w:szCs w:val="32"/>
        </w:rPr>
        <w:t>大学生追梦济南行动”补贴</w:t>
      </w:r>
      <w:r>
        <w:rPr>
          <w:rFonts w:hint="eastAsia" w:ascii="仿宋_GB2312" w:eastAsia="仿宋_GB2312"/>
          <w:sz w:val="32"/>
          <w:szCs w:val="32"/>
        </w:rPr>
        <w:t>）</w:t>
      </w:r>
    </w:p>
    <w:p>
      <w:pPr>
        <w:rPr>
          <w:rFonts w:ascii="仿宋_GB2312" w:eastAsia="仿宋_GB2312"/>
          <w:sz w:val="32"/>
          <w:szCs w:val="32"/>
        </w:rPr>
      </w:pPr>
    </w:p>
    <w:p>
      <w:pPr>
        <w:ind w:firstLine="643" w:firstLineChars="200"/>
        <w:rPr>
          <w:rFonts w:ascii="仿宋_GB2312" w:eastAsia="仿宋_GB2312"/>
          <w:sz w:val="32"/>
          <w:szCs w:val="32"/>
        </w:rPr>
      </w:pPr>
      <w:r>
        <w:rPr>
          <w:rFonts w:hint="eastAsia" w:ascii="楷体" w:hAnsi="楷体" w:eastAsia="楷体"/>
          <w:b/>
          <w:bCs/>
          <w:sz w:val="32"/>
          <w:szCs w:val="32"/>
        </w:rPr>
        <w:t xml:space="preserve"> “未来之星”成长计划；</w:t>
      </w:r>
      <w:r>
        <w:rPr>
          <w:rFonts w:hint="eastAsia" w:ascii="仿宋_GB2312" w:eastAsia="仿宋_GB2312"/>
          <w:sz w:val="32"/>
          <w:szCs w:val="32"/>
        </w:rPr>
        <w:t>国内 “双一流”建设高校全日制本科以上在校生;从国内 “双一流”建设高校毕业后在国 (境)外大学就读的研究生层次留学生，企业与 “未来之星”成长计划入选学生签订人才信用合同,可给予适当学费和生活补助。</w:t>
      </w:r>
    </w:p>
    <w:p>
      <w:pPr>
        <w:ind w:firstLine="2730" w:firstLineChars="1300"/>
        <w:rPr>
          <w:rFonts w:ascii="仿宋_GB2312" w:eastAsia="仿宋_GB2312"/>
          <w:sz w:val="32"/>
          <w:szCs w:val="32"/>
        </w:rPr>
      </w:pPr>
      <w:r>
        <w:drawing>
          <wp:inline distT="0" distB="0" distL="0" distR="0">
            <wp:extent cx="1428750" cy="14287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0" cy="1428750"/>
                    </a:xfrm>
                    <a:prstGeom prst="rect">
                      <a:avLst/>
                    </a:prstGeom>
                    <a:noFill/>
                    <a:ln>
                      <a:noFill/>
                    </a:ln>
                  </pic:spPr>
                </pic:pic>
              </a:graphicData>
            </a:graphic>
          </wp:inline>
        </w:drawing>
      </w:r>
    </w:p>
    <w:p>
      <w:pPr>
        <w:ind w:firstLine="1920" w:firstLineChars="600"/>
        <w:rPr>
          <w:rFonts w:ascii="仿宋_GB2312" w:eastAsia="仿宋_GB2312"/>
          <w:sz w:val="32"/>
          <w:szCs w:val="32"/>
        </w:rPr>
      </w:pPr>
      <w:r>
        <w:rPr>
          <w:rFonts w:hint="eastAsia" w:ascii="仿宋_GB2312" w:eastAsia="仿宋_GB2312"/>
          <w:sz w:val="32"/>
          <w:szCs w:val="32"/>
        </w:rPr>
        <w:t>（</w:t>
      </w:r>
      <w:r>
        <w:rPr>
          <w:rFonts w:hint="eastAsia" w:ascii="仿宋_GB2312" w:eastAsia="仿宋_GB2312"/>
          <w:b/>
          <w:bCs/>
          <w:sz w:val="32"/>
          <w:szCs w:val="32"/>
        </w:rPr>
        <w:t>“未来之星”成长计划</w:t>
      </w:r>
      <w:r>
        <w:rPr>
          <w:rFonts w:hint="eastAsia" w:ascii="仿宋_GB2312" w:eastAsia="仿宋_GB2312"/>
          <w:sz w:val="32"/>
          <w:szCs w:val="32"/>
        </w:rPr>
        <w:t>）</w:t>
      </w:r>
    </w:p>
    <w:p>
      <w:pPr>
        <w:ind w:firstLine="643" w:firstLineChars="200"/>
        <w:rPr>
          <w:rFonts w:ascii="仿宋_GB2312" w:eastAsia="仿宋_GB2312"/>
          <w:sz w:val="32"/>
          <w:szCs w:val="32"/>
        </w:rPr>
      </w:pPr>
      <w:r>
        <w:rPr>
          <w:rFonts w:hint="eastAsia" w:ascii="仿宋_GB2312" w:eastAsia="仿宋_GB2312"/>
          <w:b/>
          <w:bCs/>
          <w:sz w:val="32"/>
          <w:szCs w:val="32"/>
        </w:rPr>
        <w:t>青年见习计划</w:t>
      </w:r>
      <w:r>
        <w:rPr>
          <w:rFonts w:hint="eastAsia" w:ascii="仿宋_GB2312" w:eastAsia="仿宋_GB2312"/>
          <w:sz w:val="32"/>
          <w:szCs w:val="32"/>
        </w:rPr>
        <w:t>。为择业派遣期内未就业山东生源高校毕业生以及16— 24岁失业青年。对吸纳符合条件的人员参加就业见习并支付见习人员见习期间基本生活费(不低于当地最低工资标准)的单位,给予补贴标准为当地最低工资标准的</w:t>
      </w:r>
      <w:r>
        <w:rPr>
          <w:rFonts w:ascii="仿宋_GB2312" w:eastAsia="仿宋_GB2312"/>
          <w:sz w:val="32"/>
          <w:szCs w:val="32"/>
        </w:rPr>
        <w:t>6</w:t>
      </w:r>
      <w:r>
        <w:rPr>
          <w:rFonts w:hint="eastAsia" w:ascii="仿宋_GB2312" w:eastAsia="仿宋_GB2312"/>
          <w:sz w:val="32"/>
          <w:szCs w:val="32"/>
        </w:rPr>
        <w:t>0%,对见习期满留用率达到</w:t>
      </w:r>
      <w:r>
        <w:rPr>
          <w:rFonts w:ascii="仿宋_GB2312" w:eastAsia="仿宋_GB2312"/>
          <w:sz w:val="32"/>
          <w:szCs w:val="32"/>
        </w:rPr>
        <w:t>5</w:t>
      </w:r>
      <w:r>
        <w:rPr>
          <w:rFonts w:hint="eastAsia" w:ascii="仿宋_GB2312" w:eastAsia="仿宋_GB2312"/>
          <w:sz w:val="32"/>
          <w:szCs w:val="32"/>
        </w:rPr>
        <w:t>0%以上的见习单位,见习补贴比例提高10个百分点。</w:t>
      </w:r>
    </w:p>
    <w:p>
      <w:pPr>
        <w:ind w:firstLine="2310" w:firstLineChars="1100"/>
        <w:rPr>
          <w:rFonts w:ascii="仿宋_GB2312" w:eastAsia="仿宋_GB2312"/>
          <w:b/>
          <w:bCs/>
          <w:sz w:val="32"/>
          <w:szCs w:val="32"/>
        </w:rPr>
      </w:pPr>
      <w:r>
        <w:drawing>
          <wp:inline distT="0" distB="0" distL="0" distR="0">
            <wp:extent cx="1533525" cy="1533525"/>
            <wp:effectExtent l="0" t="0" r="952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33525" cy="1533525"/>
                    </a:xfrm>
                    <a:prstGeom prst="rect">
                      <a:avLst/>
                    </a:prstGeom>
                    <a:noFill/>
                    <a:ln>
                      <a:noFill/>
                    </a:ln>
                  </pic:spPr>
                </pic:pic>
              </a:graphicData>
            </a:graphic>
          </wp:inline>
        </w:drawing>
      </w:r>
    </w:p>
    <w:p>
      <w:pPr>
        <w:ind w:firstLine="2249" w:firstLineChars="700"/>
        <w:rPr>
          <w:rFonts w:ascii="仿宋_GB2312" w:eastAsia="仿宋_GB2312"/>
          <w:b/>
          <w:bCs/>
          <w:sz w:val="32"/>
          <w:szCs w:val="32"/>
        </w:rPr>
      </w:pPr>
      <w:r>
        <w:rPr>
          <w:rFonts w:hint="eastAsia" w:ascii="仿宋_GB2312" w:eastAsia="仿宋_GB2312"/>
          <w:b/>
          <w:bCs/>
          <w:sz w:val="32"/>
          <w:szCs w:val="32"/>
        </w:rPr>
        <w:t>（青年见习计划）</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firstLine="643" w:firstLineChars="200"/>
        <w:rPr>
          <w:rFonts w:ascii="仿宋_GB2312" w:eastAsia="仿宋_GB2312"/>
          <w:sz w:val="32"/>
          <w:szCs w:val="32"/>
        </w:rPr>
      </w:pPr>
      <w:r>
        <w:rPr>
          <w:rFonts w:hint="eastAsia" w:ascii="楷体" w:hAnsi="楷体" w:eastAsia="楷体"/>
          <w:b/>
          <w:bCs/>
          <w:sz w:val="32"/>
          <w:szCs w:val="32"/>
        </w:rPr>
        <w:t>高校毕业生“三支一扶”计划。</w:t>
      </w:r>
      <w:r>
        <w:rPr>
          <w:rFonts w:hint="eastAsia" w:ascii="仿宋_GB2312" w:eastAsia="仿宋_GB2312"/>
          <w:sz w:val="32"/>
          <w:szCs w:val="32"/>
        </w:rPr>
        <w:t>每年为更好的选派优秀大学毕业生服务基层，目前针对28周岁以下省内普通高校全日制大学本科及以上学历毕业生，以及省外普通高校和国家承认学历的海外高校全日制大学本科及以上学历的山东户籍毕业生。招募的“三支一扶”人员服务满2年且考核合格的，采取考核考察的方式公开招聘为原乡镇(街道)事业单位工作人员，在聘用合同中约定5年的最低服务期限(含“三支一扶”计划服务年限)。</w:t>
      </w:r>
    </w:p>
    <w:p>
      <w:pPr>
        <w:ind w:firstLine="640" w:firstLineChars="200"/>
        <w:rPr>
          <w:rFonts w:ascii="仿宋_GB2312" w:eastAsia="仿宋_GB2312"/>
          <w:sz w:val="32"/>
          <w:szCs w:val="32"/>
        </w:rPr>
      </w:pPr>
    </w:p>
    <w:p>
      <w:pPr>
        <w:ind w:firstLine="2730" w:firstLineChars="1300"/>
        <w:rPr>
          <w:rFonts w:ascii="仿宋_GB2312" w:eastAsia="仿宋_GB2312"/>
          <w:sz w:val="32"/>
          <w:szCs w:val="32"/>
        </w:rPr>
      </w:pPr>
      <w:r>
        <w:drawing>
          <wp:inline distT="0" distB="0" distL="0" distR="0">
            <wp:extent cx="1600200" cy="16002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600200" cy="1600200"/>
                    </a:xfrm>
                    <a:prstGeom prst="rect">
                      <a:avLst/>
                    </a:prstGeom>
                    <a:noFill/>
                    <a:ln>
                      <a:noFill/>
                    </a:ln>
                  </pic:spPr>
                </pic:pic>
              </a:graphicData>
            </a:graphic>
          </wp:inline>
        </w:drawing>
      </w:r>
    </w:p>
    <w:p>
      <w:pPr>
        <w:ind w:firstLine="1600" w:firstLineChars="500"/>
        <w:rPr>
          <w:rFonts w:ascii="仿宋_GB2312" w:eastAsia="仿宋_GB2312"/>
          <w:sz w:val="32"/>
          <w:szCs w:val="32"/>
        </w:rPr>
      </w:pPr>
      <w:r>
        <w:rPr>
          <w:rFonts w:hint="eastAsia" w:ascii="仿宋_GB2312" w:eastAsia="仿宋_GB2312"/>
          <w:sz w:val="32"/>
          <w:szCs w:val="32"/>
        </w:rPr>
        <w:t>（</w:t>
      </w:r>
      <w:r>
        <w:rPr>
          <w:rFonts w:hint="eastAsia" w:ascii="仿宋_GB2312" w:eastAsia="仿宋_GB2312"/>
          <w:b/>
          <w:bCs/>
          <w:sz w:val="32"/>
          <w:szCs w:val="32"/>
        </w:rPr>
        <w:t>高校毕业生“三支一扶”计划</w:t>
      </w:r>
      <w:r>
        <w:rPr>
          <w:rFonts w:hint="eastAsia" w:ascii="仿宋_GB2312" w:eastAsia="仿宋_GB2312"/>
          <w:sz w:val="32"/>
          <w:szCs w:val="32"/>
        </w:rPr>
        <w:t>）</w:t>
      </w:r>
    </w:p>
    <w:p>
      <w:pPr>
        <w:ind w:firstLine="640" w:firstLineChars="200"/>
        <w:rPr>
          <w:rFonts w:ascii="仿宋_GB2312" w:eastAsia="仿宋_GB2312"/>
          <w:sz w:val="32"/>
          <w:szCs w:val="32"/>
        </w:rPr>
      </w:pPr>
    </w:p>
    <w:p>
      <w:pPr>
        <w:pStyle w:val="5"/>
        <w:ind w:firstLine="723" w:firstLineChars="200"/>
        <w:jc w:val="center"/>
        <w:rPr>
          <w:rFonts w:ascii="黑体" w:hAnsi="黑体" w:eastAsia="黑体" w:cstheme="minorBidi"/>
          <w:b/>
          <w:bCs/>
          <w:kern w:val="2"/>
          <w:sz w:val="36"/>
          <w:szCs w:val="36"/>
        </w:rPr>
      </w:pPr>
      <w:r>
        <w:rPr>
          <w:rFonts w:hint="eastAsia" w:ascii="黑体" w:hAnsi="黑体" w:eastAsia="黑体" w:cstheme="minorBidi"/>
          <w:b/>
          <w:bCs/>
          <w:kern w:val="2"/>
          <w:sz w:val="36"/>
          <w:szCs w:val="36"/>
        </w:rPr>
        <w:t>就业政策</w:t>
      </w:r>
    </w:p>
    <w:p>
      <w:pPr>
        <w:ind w:firstLine="643" w:firstLineChars="200"/>
        <w:rPr>
          <w:rFonts w:ascii="仿宋_GB2312" w:eastAsia="仿宋_GB2312"/>
          <w:b/>
          <w:bCs/>
          <w:sz w:val="32"/>
          <w:szCs w:val="32"/>
        </w:rPr>
      </w:pPr>
      <w:r>
        <w:rPr>
          <w:rFonts w:hint="eastAsia" w:ascii="楷体" w:hAnsi="楷体" w:eastAsia="楷体"/>
          <w:b/>
          <w:bCs/>
          <w:sz w:val="32"/>
          <w:szCs w:val="32"/>
        </w:rPr>
        <w:t>职业技能培训补贴；</w:t>
      </w:r>
      <w:r>
        <w:rPr>
          <w:rFonts w:hint="eastAsia" w:ascii="仿宋" w:hAnsi="仿宋" w:eastAsia="仿宋" w:cs="仿宋"/>
          <w:sz w:val="32"/>
          <w:szCs w:val="32"/>
        </w:rPr>
        <w:t>登记失业人员、农村转移就业劳动者、贫困家庭子女、在校大学生、城乡未继续升学的应届初高中毕业生，“五类人员”在人社部门备案的定点培训机构参加职业技能培训后，并取得职业资格证书或职业技能等级证书、专项职业能力证书、培训合格证书的，给予职业技能培训补贴。</w:t>
      </w:r>
    </w:p>
    <w:p>
      <w:pPr>
        <w:widowControl/>
        <w:spacing w:line="620" w:lineRule="exact"/>
        <w:jc w:val="left"/>
        <w:rPr>
          <w:rFonts w:hAnsi="微软雅黑"/>
          <w:b/>
          <w:bCs/>
          <w:color w:val="FF0000"/>
          <w:kern w:val="24"/>
          <w:sz w:val="36"/>
          <w:szCs w:val="36"/>
        </w:rPr>
      </w:pPr>
      <w:r>
        <w:drawing>
          <wp:anchor distT="0" distB="0" distL="114300" distR="114300" simplePos="0" relativeHeight="251659264" behindDoc="0" locked="0" layoutInCell="1" allowOverlap="1">
            <wp:simplePos x="0" y="0"/>
            <wp:positionH relativeFrom="column">
              <wp:posOffset>1809750</wp:posOffset>
            </wp:positionH>
            <wp:positionV relativeFrom="paragraph">
              <wp:posOffset>274320</wp:posOffset>
            </wp:positionV>
            <wp:extent cx="1514475" cy="1514475"/>
            <wp:effectExtent l="0" t="0" r="9525" b="9525"/>
            <wp:wrapSquare wrapText="bothSides"/>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flipV="1">
                      <a:off x="0" y="0"/>
                      <a:ext cx="1514475" cy="1514475"/>
                    </a:xfrm>
                    <a:prstGeom prst="rect">
                      <a:avLst/>
                    </a:prstGeom>
                    <a:noFill/>
                    <a:ln>
                      <a:noFill/>
                    </a:ln>
                  </pic:spPr>
                </pic:pic>
              </a:graphicData>
            </a:graphic>
          </wp:anchor>
        </w:drawing>
      </w:r>
    </w:p>
    <w:p>
      <w:pPr>
        <w:widowControl/>
        <w:spacing w:line="620" w:lineRule="exact"/>
        <w:jc w:val="left"/>
        <w:rPr>
          <w:rFonts w:hAnsi="微软雅黑"/>
          <w:b/>
          <w:bCs/>
          <w:color w:val="FF0000"/>
          <w:kern w:val="24"/>
          <w:sz w:val="36"/>
          <w:szCs w:val="36"/>
        </w:rPr>
      </w:pPr>
    </w:p>
    <w:p>
      <w:pPr>
        <w:widowControl/>
        <w:spacing w:line="620" w:lineRule="exact"/>
        <w:jc w:val="left"/>
        <w:rPr>
          <w:rFonts w:hAnsi="微软雅黑"/>
          <w:b/>
          <w:bCs/>
          <w:color w:val="FF0000"/>
          <w:kern w:val="24"/>
          <w:sz w:val="36"/>
          <w:szCs w:val="36"/>
        </w:rPr>
      </w:pPr>
    </w:p>
    <w:p>
      <w:pPr>
        <w:widowControl/>
        <w:spacing w:line="620" w:lineRule="exact"/>
        <w:jc w:val="left"/>
        <w:rPr>
          <w:rFonts w:hAnsi="微软雅黑"/>
          <w:b/>
          <w:bCs/>
          <w:color w:val="FF0000"/>
          <w:kern w:val="24"/>
          <w:sz w:val="36"/>
          <w:szCs w:val="36"/>
        </w:rPr>
      </w:pPr>
    </w:p>
    <w:p>
      <w:pPr>
        <w:widowControl/>
        <w:spacing w:line="620" w:lineRule="exact"/>
        <w:jc w:val="left"/>
        <w:rPr>
          <w:rFonts w:hAnsi="微软雅黑"/>
          <w:b/>
          <w:bCs/>
          <w:color w:val="FF0000"/>
          <w:kern w:val="24"/>
          <w:sz w:val="36"/>
          <w:szCs w:val="36"/>
        </w:rPr>
      </w:pPr>
    </w:p>
    <w:p>
      <w:pPr>
        <w:ind w:firstLine="2570" w:firstLineChars="800"/>
        <w:rPr>
          <w:rFonts w:ascii="仿宋_GB2312" w:eastAsia="仿宋_GB2312"/>
          <w:b/>
          <w:bCs/>
          <w:sz w:val="32"/>
          <w:szCs w:val="32"/>
        </w:rPr>
      </w:pPr>
      <w:r>
        <w:rPr>
          <w:rFonts w:hint="eastAsia" w:ascii="仿宋_GB2312" w:eastAsia="仿宋_GB2312"/>
          <w:b/>
          <w:bCs/>
          <w:sz w:val="32"/>
          <w:szCs w:val="32"/>
        </w:rPr>
        <w:t>（职业技能培训补贴）</w:t>
      </w:r>
    </w:p>
    <w:p>
      <w:pPr>
        <w:ind w:firstLine="643" w:firstLineChars="200"/>
        <w:rPr>
          <w:rFonts w:ascii="仿宋" w:hAnsi="仿宋" w:eastAsia="仿宋" w:cs="仿宋"/>
          <w:sz w:val="32"/>
          <w:szCs w:val="32"/>
        </w:rPr>
      </w:pPr>
      <w:r>
        <w:rPr>
          <w:rFonts w:hint="eastAsia" w:ascii="楷体" w:hAnsi="楷体" w:eastAsia="楷体"/>
          <w:b/>
          <w:bCs/>
          <w:sz w:val="32"/>
          <w:szCs w:val="32"/>
        </w:rPr>
        <w:t xml:space="preserve">企业职工岗前培训补贴:   </w:t>
      </w:r>
      <w:r>
        <w:rPr>
          <w:rFonts w:hint="eastAsia" w:ascii="仿宋" w:hAnsi="仿宋" w:eastAsia="仿宋" w:cs="仿宋"/>
          <w:sz w:val="32"/>
          <w:szCs w:val="32"/>
        </w:rPr>
        <w:t>企业对新录用与企业签订1年以上期限劳动合同并缴纳社会保险费的职工,自签订劳动合同之日起1年内开展岗前培训 ，并经考核鉴定合格后,给予企业一定标准的岗前培训补贴。</w:t>
      </w:r>
    </w:p>
    <w:p>
      <w:pPr>
        <w:ind w:firstLine="2520" w:firstLineChars="1200"/>
        <w:rPr>
          <w:rFonts w:ascii="仿宋" w:hAnsi="仿宋" w:eastAsia="仿宋" w:cs="仿宋"/>
          <w:sz w:val="32"/>
          <w:szCs w:val="32"/>
        </w:rPr>
      </w:pPr>
      <w:r>
        <w:drawing>
          <wp:inline distT="0" distB="0" distL="0" distR="0">
            <wp:extent cx="1543050" cy="1543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43050" cy="1543050"/>
                    </a:xfrm>
                    <a:prstGeom prst="rect">
                      <a:avLst/>
                    </a:prstGeom>
                    <a:noFill/>
                    <a:ln>
                      <a:noFill/>
                    </a:ln>
                  </pic:spPr>
                </pic:pic>
              </a:graphicData>
            </a:graphic>
          </wp:inline>
        </w:drawing>
      </w:r>
    </w:p>
    <w:p>
      <w:pPr>
        <w:ind w:firstLine="2249" w:firstLineChars="700"/>
        <w:rPr>
          <w:rFonts w:ascii="仿宋_GB2312" w:eastAsia="仿宋_GB2312"/>
          <w:b/>
          <w:bCs/>
          <w:sz w:val="32"/>
          <w:szCs w:val="32"/>
        </w:rPr>
      </w:pPr>
      <w:r>
        <w:rPr>
          <w:rFonts w:hint="eastAsia" w:ascii="仿宋_GB2312" w:eastAsia="仿宋_GB2312"/>
          <w:b/>
          <w:bCs/>
          <w:sz w:val="32"/>
          <w:szCs w:val="32"/>
        </w:rPr>
        <w:t>（企业职工岗前培训补贴）</w:t>
      </w:r>
    </w:p>
    <w:p>
      <w:pPr>
        <w:ind w:firstLine="321" w:firstLineChars="100"/>
        <w:rPr>
          <w:rFonts w:ascii="仿宋" w:hAnsi="仿宋" w:eastAsia="仿宋" w:cs="仿宋"/>
          <w:sz w:val="32"/>
          <w:szCs w:val="32"/>
        </w:rPr>
      </w:pPr>
      <w:r>
        <w:rPr>
          <w:rFonts w:hint="eastAsia" w:ascii="楷体" w:hAnsi="楷体" w:eastAsia="楷体"/>
          <w:b/>
          <w:bCs/>
          <w:sz w:val="32"/>
          <w:szCs w:val="32"/>
        </w:rPr>
        <w:t>企业（单位）吸纳就业困难人社会保险补贴和岗位补贴；</w:t>
      </w:r>
      <w:r>
        <w:rPr>
          <w:rFonts w:hint="eastAsia" w:ascii="仿宋" w:hAnsi="仿宋" w:eastAsia="仿宋" w:cs="仿宋"/>
          <w:sz w:val="32"/>
          <w:szCs w:val="32"/>
        </w:rPr>
        <w:t>企业（单位）吸纳就业困难人员如女性年满40周岁、男性年满50周岁以上人员、零就业家庭成员中的“4050”人员、特困家庭未就业的高校毕业生等，企业吸纳就业困难人员社会保险补贴标准按用人单位为就业困难人员实际缴纳的社会保险费给予补贴，不包括个人应缴纳的部分，岗位补贴：企业（单位）吸纳就业困难人员岗位补贴标准为每人每月500元。</w:t>
      </w:r>
    </w:p>
    <w:p>
      <w:pPr>
        <w:ind w:firstLine="2940" w:firstLineChars="1400"/>
        <w:rPr>
          <w:rFonts w:ascii="仿宋" w:hAnsi="仿宋" w:eastAsia="仿宋" w:cs="仿宋"/>
          <w:sz w:val="32"/>
          <w:szCs w:val="32"/>
        </w:rPr>
      </w:pPr>
      <w:r>
        <w:drawing>
          <wp:inline distT="0" distB="0" distL="0" distR="0">
            <wp:extent cx="1628775" cy="1628775"/>
            <wp:effectExtent l="0" t="0" r="952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628775" cy="1628775"/>
                    </a:xfrm>
                    <a:prstGeom prst="rect">
                      <a:avLst/>
                    </a:prstGeom>
                    <a:noFill/>
                    <a:ln>
                      <a:noFill/>
                    </a:ln>
                  </pic:spPr>
                </pic:pic>
              </a:graphicData>
            </a:graphic>
          </wp:inline>
        </w:drawing>
      </w:r>
    </w:p>
    <w:p>
      <w:pPr>
        <w:rPr>
          <w:rFonts w:ascii="仿宋" w:hAnsi="仿宋" w:eastAsia="仿宋" w:cs="仿宋"/>
          <w:sz w:val="32"/>
          <w:szCs w:val="32"/>
        </w:rPr>
      </w:pPr>
      <w:r>
        <w:rPr>
          <w:rFonts w:hint="eastAsia" w:ascii="仿宋" w:hAnsi="仿宋" w:eastAsia="仿宋" w:cs="仿宋"/>
          <w:sz w:val="32"/>
          <w:szCs w:val="32"/>
        </w:rPr>
        <w:t>（</w:t>
      </w:r>
      <w:r>
        <w:rPr>
          <w:rFonts w:hint="eastAsia" w:ascii="仿宋_GB2312" w:eastAsia="仿宋_GB2312"/>
          <w:b/>
          <w:bCs/>
          <w:sz w:val="32"/>
          <w:szCs w:val="32"/>
        </w:rPr>
        <w:t>企业（单位）吸纳就业困难人社会保险补贴和岗位补贴</w:t>
      </w:r>
      <w:r>
        <w:rPr>
          <w:rFonts w:hint="eastAsia" w:ascii="仿宋" w:hAnsi="仿宋" w:eastAsia="仿宋" w:cs="仿宋"/>
          <w:sz w:val="32"/>
          <w:szCs w:val="32"/>
        </w:rPr>
        <w:t>）</w:t>
      </w:r>
    </w:p>
    <w:p>
      <w:pPr>
        <w:ind w:firstLine="643" w:firstLineChars="200"/>
        <w:rPr>
          <w:rFonts w:ascii="仿宋_GB2312" w:eastAsia="仿宋_GB2312"/>
          <w:b/>
          <w:bCs/>
          <w:sz w:val="32"/>
          <w:szCs w:val="32"/>
        </w:rPr>
      </w:pPr>
    </w:p>
    <w:p>
      <w:pPr>
        <w:ind w:firstLine="321" w:firstLineChars="100"/>
        <w:rPr>
          <w:rFonts w:ascii="仿宋_GB2312" w:hAnsi="Times New Roman" w:eastAsia="仿宋_GB2312" w:cs="Times New Roman"/>
          <w:sz w:val="32"/>
          <w:szCs w:val="32"/>
        </w:rPr>
      </w:pPr>
      <w:r>
        <w:rPr>
          <w:rFonts w:hint="eastAsia" w:ascii="楷体" w:hAnsi="楷体" w:eastAsia="楷体"/>
          <w:b/>
          <w:bCs/>
          <w:sz w:val="32"/>
          <w:szCs w:val="32"/>
        </w:rPr>
        <w:t>灵活就业人员社保补贴；</w:t>
      </w:r>
      <w:r>
        <w:rPr>
          <w:rFonts w:hint="eastAsia" w:ascii="仿宋_GB2312" w:hAnsi="Times New Roman" w:eastAsia="仿宋_GB2312" w:cs="Times New Roman"/>
          <w:sz w:val="32"/>
          <w:szCs w:val="32"/>
        </w:rPr>
        <w:t>在法定劳动年龄内进行失业登记零就业家庭成员中女性年满40周岁、男性年满50周岁以上的人员，享受居民最低生活保障的人员特困家庭未就业的高校毕业生等人群，按照我市灵活就业人员养老、医疗保险参保缴费的下限给予不超过2/3比例的补贴。只缴纳其中一项社会保险费的按实际缴纳的一项给予补贴。</w:t>
      </w:r>
    </w:p>
    <w:p>
      <w:pPr>
        <w:ind w:firstLine="2940" w:firstLineChars="1400"/>
        <w:rPr>
          <w:rFonts w:ascii="仿宋_GB2312" w:hAnsi="Times New Roman" w:eastAsia="仿宋_GB2312" w:cs="Times New Roman"/>
          <w:sz w:val="32"/>
          <w:szCs w:val="32"/>
        </w:rPr>
      </w:pPr>
      <w:r>
        <w:drawing>
          <wp:inline distT="0" distB="0" distL="0" distR="0">
            <wp:extent cx="1466850" cy="146685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466850" cy="1466850"/>
                    </a:xfrm>
                    <a:prstGeom prst="rect">
                      <a:avLst/>
                    </a:prstGeom>
                    <a:noFill/>
                    <a:ln>
                      <a:noFill/>
                    </a:ln>
                  </pic:spPr>
                </pic:pic>
              </a:graphicData>
            </a:graphic>
          </wp:inline>
        </w:drawing>
      </w:r>
    </w:p>
    <w:p>
      <w:pPr>
        <w:ind w:firstLine="2240" w:firstLineChars="700"/>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hint="eastAsia" w:ascii="仿宋_GB2312" w:eastAsia="仿宋_GB2312"/>
          <w:b/>
          <w:bCs/>
          <w:sz w:val="32"/>
          <w:szCs w:val="32"/>
        </w:rPr>
        <w:t>灵活就业人员社保补贴</w:t>
      </w:r>
      <w:r>
        <w:rPr>
          <w:rFonts w:hint="eastAsia" w:ascii="仿宋_GB2312" w:hAnsi="Times New Roman" w:eastAsia="仿宋_GB2312" w:cs="Times New Roman"/>
          <w:sz w:val="32"/>
          <w:szCs w:val="32"/>
        </w:rPr>
        <w:t>）</w:t>
      </w:r>
    </w:p>
    <w:p>
      <w:pPr>
        <w:ind w:firstLine="2240" w:firstLineChars="700"/>
        <w:rPr>
          <w:rFonts w:ascii="仿宋_GB2312" w:hAnsi="Times New Roman" w:eastAsia="仿宋_GB2312" w:cs="Times New Roman"/>
          <w:sz w:val="32"/>
          <w:szCs w:val="32"/>
        </w:rPr>
      </w:pPr>
    </w:p>
    <w:p>
      <w:pPr>
        <w:ind w:firstLine="643" w:firstLineChars="200"/>
        <w:rPr>
          <w:rFonts w:ascii="仿宋" w:hAnsi="仿宋" w:eastAsia="仿宋" w:cs="仿宋"/>
          <w:sz w:val="32"/>
          <w:szCs w:val="32"/>
        </w:rPr>
      </w:pPr>
      <w:r>
        <w:rPr>
          <w:rFonts w:hint="eastAsia" w:ascii="楷体" w:hAnsi="楷体" w:eastAsia="楷体"/>
          <w:b/>
          <w:bCs/>
          <w:sz w:val="32"/>
          <w:szCs w:val="32"/>
        </w:rPr>
        <w:t>失业保险金申领补贴；</w:t>
      </w:r>
      <w:r>
        <w:rPr>
          <w:rFonts w:hint="eastAsia" w:ascii="仿宋" w:hAnsi="仿宋" w:eastAsia="仿宋" w:cs="仿宋"/>
          <w:sz w:val="32"/>
          <w:szCs w:val="32"/>
        </w:rPr>
        <w:t>企业职工按规定参加失业保险，所在单位和本人已按照规定履行缴费义务满一年，非因本人意愿中断就业的，已经进行失业登记，并有求职要求的人员，可以通过手机下载“济南人社”或在街道便民服务中心登记进行失业保险金申领。</w:t>
      </w:r>
    </w:p>
    <w:p>
      <w:pPr>
        <w:ind w:firstLine="2940" w:firstLineChars="1400"/>
        <w:rPr>
          <w:rFonts w:ascii="仿宋" w:hAnsi="仿宋" w:eastAsia="仿宋" w:cs="仿宋"/>
          <w:sz w:val="32"/>
          <w:szCs w:val="32"/>
        </w:rPr>
      </w:pPr>
      <w:r>
        <w:drawing>
          <wp:inline distT="0" distB="0" distL="0" distR="0">
            <wp:extent cx="1533525" cy="153352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533525" cy="1533525"/>
                    </a:xfrm>
                    <a:prstGeom prst="rect">
                      <a:avLst/>
                    </a:prstGeom>
                    <a:noFill/>
                    <a:ln>
                      <a:noFill/>
                    </a:ln>
                  </pic:spPr>
                </pic:pic>
              </a:graphicData>
            </a:graphic>
          </wp:inline>
        </w:drawing>
      </w:r>
    </w:p>
    <w:p>
      <w:pPr>
        <w:ind w:firstLine="2240" w:firstLineChars="700"/>
        <w:rPr>
          <w:rFonts w:ascii="仿宋" w:hAnsi="仿宋" w:eastAsia="仿宋" w:cs="仿宋"/>
          <w:sz w:val="32"/>
          <w:szCs w:val="32"/>
        </w:rPr>
      </w:pPr>
      <w:r>
        <w:rPr>
          <w:rFonts w:hint="eastAsia" w:ascii="仿宋" w:hAnsi="仿宋" w:eastAsia="仿宋" w:cs="仿宋"/>
          <w:sz w:val="32"/>
          <w:szCs w:val="32"/>
        </w:rPr>
        <w:t>（</w:t>
      </w:r>
      <w:r>
        <w:rPr>
          <w:rFonts w:hint="eastAsia" w:ascii="仿宋_GB2312" w:eastAsia="仿宋_GB2312"/>
          <w:b/>
          <w:bCs/>
          <w:sz w:val="32"/>
          <w:szCs w:val="32"/>
        </w:rPr>
        <w:t>失业保险金申领补贴）</w:t>
      </w:r>
    </w:p>
    <w:p>
      <w:pPr>
        <w:ind w:firstLine="640" w:firstLineChars="200"/>
        <w:rPr>
          <w:rFonts w:ascii="仿宋" w:hAnsi="仿宋" w:eastAsia="仿宋" w:cs="仿宋"/>
          <w:sz w:val="32"/>
          <w:szCs w:val="32"/>
        </w:rPr>
      </w:pPr>
    </w:p>
    <w:p>
      <w:pPr>
        <w:widowControl/>
        <w:shd w:val="clear" w:color="auto" w:fill="FFFFFF"/>
        <w:spacing w:line="570" w:lineRule="exact"/>
        <w:ind w:firstLine="630"/>
        <w:rPr>
          <w:rFonts w:ascii="仿宋" w:hAnsi="仿宋" w:eastAsia="仿宋" w:cs="仿宋"/>
          <w:sz w:val="32"/>
          <w:szCs w:val="32"/>
        </w:rPr>
      </w:pPr>
      <w:r>
        <w:rPr>
          <w:rFonts w:hint="eastAsia" w:ascii="楷体" w:hAnsi="楷体" w:eastAsia="楷体"/>
          <w:b/>
          <w:bCs/>
          <w:sz w:val="32"/>
          <w:szCs w:val="32"/>
        </w:rPr>
        <w:t>新就业形态灵活就业人员意外伤害保险补贴；</w:t>
      </w:r>
      <w:r>
        <w:rPr>
          <w:rFonts w:hint="eastAsia" w:ascii="仿宋" w:hAnsi="仿宋" w:eastAsia="仿宋" w:cs="仿宋"/>
          <w:sz w:val="32"/>
          <w:szCs w:val="32"/>
        </w:rPr>
        <w:t>灵活就业人依托新业态平台企业办理就业登记并购买意外伤害保险的人员，按照每人每年不高于100元的标准给予意外保险补贴，</w:t>
      </w:r>
      <w:r>
        <w:rPr>
          <w:rFonts w:hint="eastAsia" w:ascii="仿宋" w:hAnsi="仿宋" w:eastAsia="仿宋" w:cs="仿宋"/>
          <w:color w:val="000000"/>
          <w:kern w:val="0"/>
          <w:sz w:val="32"/>
          <w:szCs w:val="32"/>
        </w:rPr>
        <w:t>投保额高于100元的按100元补贴，低于100元的据实补贴。</w:t>
      </w:r>
    </w:p>
    <w:p>
      <w:pPr>
        <w:ind w:firstLine="2520" w:firstLineChars="1200"/>
        <w:rPr>
          <w:rFonts w:ascii="仿宋_GB2312" w:eastAsia="仿宋_GB2312"/>
          <w:sz w:val="32"/>
          <w:szCs w:val="32"/>
        </w:rPr>
      </w:pPr>
      <w:r>
        <w:drawing>
          <wp:inline distT="0" distB="0" distL="0" distR="0">
            <wp:extent cx="1571625" cy="157162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571625" cy="1571625"/>
                    </a:xfrm>
                    <a:prstGeom prst="rect">
                      <a:avLst/>
                    </a:prstGeom>
                    <a:noFill/>
                    <a:ln>
                      <a:noFill/>
                    </a:ln>
                  </pic:spPr>
                </pic:pic>
              </a:graphicData>
            </a:graphic>
          </wp:inline>
        </w:drawing>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b/>
          <w:bCs/>
          <w:sz w:val="32"/>
          <w:szCs w:val="32"/>
        </w:rPr>
        <w:t>新就业形态灵活就业人员意外伤害保险补贴</w:t>
      </w:r>
      <w:r>
        <w:rPr>
          <w:rFonts w:hint="eastAsia" w:ascii="仿宋_GB2312" w:eastAsia="仿宋_GB2312"/>
          <w:sz w:val="32"/>
          <w:szCs w:val="32"/>
        </w:rPr>
        <w:t>）</w:t>
      </w:r>
    </w:p>
    <w:p>
      <w:pPr>
        <w:ind w:firstLine="640" w:firstLineChars="200"/>
        <w:rPr>
          <w:rFonts w:ascii="仿宋_GB2312" w:eastAsia="仿宋_GB2312"/>
          <w:sz w:val="32"/>
          <w:szCs w:val="32"/>
        </w:rPr>
      </w:pPr>
    </w:p>
    <w:p>
      <w:pPr>
        <w:pStyle w:val="5"/>
        <w:ind w:firstLine="643" w:firstLineChars="200"/>
        <w:rPr>
          <w:rFonts w:ascii="仿宋_GB2312" w:eastAsia="仿宋_GB2312" w:hAnsiTheme="minorHAnsi" w:cstheme="minorBidi"/>
          <w:b/>
          <w:bCs/>
          <w:kern w:val="2"/>
          <w:sz w:val="32"/>
          <w:szCs w:val="32"/>
        </w:rPr>
      </w:pPr>
      <w:r>
        <w:rPr>
          <w:rFonts w:hint="eastAsia" w:ascii="楷体" w:hAnsi="楷体" w:eastAsia="楷体" w:cstheme="minorBidi"/>
          <w:b/>
          <w:bCs/>
          <w:kern w:val="2"/>
          <w:sz w:val="32"/>
          <w:szCs w:val="32"/>
        </w:rPr>
        <w:t>家政服务业从业人员商业综合保险补贴；</w:t>
      </w:r>
      <w:r>
        <w:rPr>
          <w:rFonts w:hint="eastAsia" w:ascii="仿宋" w:hAnsi="仿宋" w:eastAsia="仿宋" w:cs="仿宋"/>
          <w:sz w:val="32"/>
          <w:szCs w:val="32"/>
        </w:rPr>
        <w:t>家政服务机构为从事家政服务业从业人员（16至60周岁）购买包含意外伤害保险的商业综合保险，由财政部门给予一定补助。家政服务机构为从业人员购买商业综合保险的，经注册地县区人社部门审核后，按照购买商业综合保险费数额50%的标准给予补贴，每人每年不高于</w:t>
      </w:r>
      <w:r>
        <w:rPr>
          <w:rFonts w:ascii="仿宋" w:hAnsi="仿宋" w:eastAsia="仿宋" w:cs="仿宋"/>
          <w:sz w:val="32"/>
          <w:szCs w:val="32"/>
        </w:rPr>
        <w:t>100</w:t>
      </w:r>
      <w:r>
        <w:rPr>
          <w:rFonts w:hint="eastAsia" w:ascii="仿宋" w:hAnsi="仿宋" w:eastAsia="仿宋" w:cs="仿宋"/>
          <w:sz w:val="32"/>
          <w:szCs w:val="32"/>
        </w:rPr>
        <w:t>元。</w:t>
      </w:r>
    </w:p>
    <w:p>
      <w:pPr>
        <w:ind w:firstLine="2730" w:firstLineChars="1300"/>
        <w:rPr>
          <w:rFonts w:ascii="仿宋_GB2312" w:eastAsia="仿宋_GB2312"/>
          <w:sz w:val="32"/>
          <w:szCs w:val="32"/>
        </w:rPr>
      </w:pPr>
      <w:r>
        <w:drawing>
          <wp:inline distT="0" distB="0" distL="0" distR="0">
            <wp:extent cx="1619250" cy="16192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619250" cy="1619250"/>
                    </a:xfrm>
                    <a:prstGeom prst="rect">
                      <a:avLst/>
                    </a:prstGeom>
                    <a:noFill/>
                    <a:ln>
                      <a:noFill/>
                    </a:ln>
                  </pic:spPr>
                </pic:pic>
              </a:graphicData>
            </a:graphic>
          </wp:inline>
        </w:drawing>
      </w:r>
    </w:p>
    <w:p>
      <w:pPr>
        <w:ind w:firstLine="1280" w:firstLineChars="400"/>
        <w:rPr>
          <w:rFonts w:ascii="仿宋_GB2312" w:eastAsia="仿宋_GB2312"/>
          <w:sz w:val="32"/>
          <w:szCs w:val="32"/>
        </w:rPr>
      </w:pPr>
      <w:r>
        <w:rPr>
          <w:rFonts w:hint="eastAsia" w:ascii="仿宋_GB2312" w:eastAsia="仿宋_GB2312"/>
          <w:sz w:val="32"/>
          <w:szCs w:val="32"/>
        </w:rPr>
        <w:t>（</w:t>
      </w:r>
      <w:r>
        <w:rPr>
          <w:rFonts w:hint="eastAsia" w:ascii="仿宋_GB2312" w:eastAsia="仿宋_GB2312"/>
          <w:b/>
          <w:bCs/>
          <w:sz w:val="32"/>
          <w:szCs w:val="32"/>
        </w:rPr>
        <w:t>家政服务业从业人员商业综合保险补贴</w:t>
      </w:r>
      <w:r>
        <w:rPr>
          <w:rFonts w:hint="eastAsia" w:ascii="仿宋_GB2312" w:eastAsia="仿宋_GB2312"/>
          <w:sz w:val="32"/>
          <w:szCs w:val="32"/>
        </w:rPr>
        <w:t>）</w:t>
      </w:r>
    </w:p>
    <w:p>
      <w:pPr>
        <w:rPr>
          <w:rFonts w:ascii="仿宋_GB2312" w:eastAsia="仿宋_GB2312"/>
          <w:sz w:val="32"/>
          <w:szCs w:val="32"/>
        </w:rPr>
      </w:pPr>
    </w:p>
    <w:p>
      <w:pPr>
        <w:pStyle w:val="5"/>
        <w:ind w:firstLine="643" w:firstLineChars="200"/>
        <w:rPr>
          <w:rFonts w:ascii="仿宋_GB2312" w:eastAsia="仿宋_GB2312" w:hAnsiTheme="minorHAnsi" w:cstheme="minorBidi"/>
          <w:kern w:val="2"/>
          <w:sz w:val="32"/>
          <w:szCs w:val="32"/>
        </w:rPr>
      </w:pPr>
      <w:r>
        <w:rPr>
          <w:rFonts w:hint="eastAsia" w:ascii="楷体" w:hAnsi="楷体" w:eastAsia="楷体" w:cstheme="minorBidi"/>
          <w:b/>
          <w:bCs/>
          <w:kern w:val="2"/>
          <w:sz w:val="32"/>
          <w:szCs w:val="32"/>
        </w:rPr>
        <w:t>基层快递网点优先参加工伤保险业务；</w:t>
      </w:r>
      <w:r>
        <w:rPr>
          <w:rFonts w:hint="eastAsia" w:ascii="仿宋_GB2312" w:eastAsia="仿宋_GB2312" w:hAnsiTheme="minorHAnsi" w:cstheme="minorBidi"/>
          <w:kern w:val="2"/>
          <w:sz w:val="32"/>
          <w:szCs w:val="32"/>
        </w:rPr>
        <w:t>基层快递网点可优先参加工伤保险使用固定的缴费基数和缴费费率，经总公司正常开户后，可优先参加工伤保险分户。</w:t>
      </w:r>
    </w:p>
    <w:p>
      <w:pPr>
        <w:pStyle w:val="5"/>
        <w:ind w:firstLine="3120" w:firstLineChars="1300"/>
        <w:rPr>
          <w:rFonts w:ascii="仿宋_GB2312" w:eastAsia="仿宋_GB2312" w:hAnsiTheme="minorHAnsi" w:cstheme="minorBidi"/>
          <w:b/>
          <w:bCs/>
          <w:kern w:val="2"/>
          <w:sz w:val="32"/>
          <w:szCs w:val="32"/>
        </w:rPr>
      </w:pPr>
      <w:r>
        <w:drawing>
          <wp:inline distT="0" distB="0" distL="0" distR="0">
            <wp:extent cx="1657350" cy="1657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657350" cy="1657350"/>
                    </a:xfrm>
                    <a:prstGeom prst="rect">
                      <a:avLst/>
                    </a:prstGeom>
                    <a:noFill/>
                    <a:ln>
                      <a:noFill/>
                    </a:ln>
                  </pic:spPr>
                </pic:pic>
              </a:graphicData>
            </a:graphic>
          </wp:inline>
        </w:drawing>
      </w:r>
    </w:p>
    <w:p>
      <w:pPr>
        <w:pStyle w:val="5"/>
        <w:ind w:firstLine="1606" w:firstLineChars="500"/>
        <w:rPr>
          <w:rFonts w:ascii="仿宋_GB2312" w:eastAsia="仿宋_GB2312" w:hAnsiTheme="minorHAnsi" w:cstheme="minorBidi"/>
          <w:b/>
          <w:bCs/>
          <w:kern w:val="2"/>
          <w:sz w:val="32"/>
          <w:szCs w:val="32"/>
        </w:rPr>
      </w:pPr>
      <w:r>
        <w:rPr>
          <w:rFonts w:hint="eastAsia" w:ascii="仿宋_GB2312" w:eastAsia="仿宋_GB2312" w:hAnsiTheme="minorHAnsi" w:cstheme="minorBidi"/>
          <w:b/>
          <w:bCs/>
          <w:kern w:val="2"/>
          <w:sz w:val="32"/>
          <w:szCs w:val="32"/>
        </w:rPr>
        <w:t>（基层快递网点优先参加工伤保险业务）</w:t>
      </w:r>
    </w:p>
    <w:p>
      <w:pPr>
        <w:pStyle w:val="11"/>
        <w:spacing w:line="589" w:lineRule="exact"/>
        <w:ind w:firstLine="0"/>
        <w:rPr>
          <w:rFonts w:ascii="仿宋_GB2312" w:eastAsia="PMingLiU" w:hAnsiTheme="minorHAnsi"/>
          <w:b/>
          <w:bCs/>
          <w:sz w:val="32"/>
          <w:szCs w:val="32"/>
        </w:rPr>
      </w:pPr>
    </w:p>
    <w:p>
      <w:pPr>
        <w:jc w:val="center"/>
        <w:rPr>
          <w:rFonts w:ascii="黑体" w:hAnsi="黑体" w:eastAsia="黑体"/>
          <w:sz w:val="40"/>
          <w:szCs w:val="40"/>
        </w:rPr>
      </w:pPr>
      <w:r>
        <w:rPr>
          <w:rFonts w:hint="eastAsia" w:ascii="黑体" w:hAnsi="黑体" w:eastAsia="黑体"/>
          <w:sz w:val="40"/>
          <w:szCs w:val="40"/>
        </w:rPr>
        <w:t>创业政策</w:t>
      </w:r>
    </w:p>
    <w:p>
      <w:pPr>
        <w:jc w:val="center"/>
        <w:rPr>
          <w:rFonts w:ascii="楷体" w:hAnsi="楷体" w:eastAsia="楷体"/>
          <w:b/>
          <w:bCs/>
          <w:sz w:val="40"/>
          <w:szCs w:val="40"/>
        </w:rPr>
      </w:pPr>
    </w:p>
    <w:p>
      <w:pPr>
        <w:ind w:firstLine="643" w:firstLineChars="200"/>
        <w:rPr>
          <w:rFonts w:ascii="仿宋_GB2312" w:eastAsia="仿宋_GB2312"/>
          <w:sz w:val="32"/>
          <w:szCs w:val="32"/>
        </w:rPr>
      </w:pPr>
      <w:r>
        <w:rPr>
          <w:rFonts w:hint="eastAsia" w:ascii="楷体" w:hAnsi="楷体" w:eastAsia="楷体"/>
          <w:b/>
          <w:bCs/>
          <w:sz w:val="32"/>
          <w:szCs w:val="32"/>
        </w:rPr>
        <w:t>创业担保贷款政策；</w:t>
      </w:r>
      <w:r>
        <w:rPr>
          <w:rFonts w:hint="eastAsia" w:ascii="仿宋_GB2312" w:eastAsia="仿宋_GB2312"/>
          <w:sz w:val="32"/>
          <w:szCs w:val="32"/>
        </w:rPr>
        <w:t>高校毕业生自主创业可申请最高20万元创业担保贷款，对符合条件的借款人合伙创业或组织起来共同创业的，贷款额度最高60万；对10万元以下贷款，原则上取消反担保。对在济南市行政区域内创立的小微企业，正常经营且员工正常缴纳社保，符合条件的企业可最高贷款额度提高至300万元。</w:t>
      </w:r>
    </w:p>
    <w:p>
      <w:pPr>
        <w:ind w:firstLine="640" w:firstLineChars="200"/>
        <w:rPr>
          <w:rFonts w:ascii="仿宋_GB2312" w:eastAsia="仿宋_GB2312"/>
          <w:sz w:val="32"/>
          <w:szCs w:val="32"/>
        </w:rPr>
      </w:pPr>
    </w:p>
    <w:p>
      <w:pPr>
        <w:ind w:firstLine="2520" w:firstLineChars="1200"/>
        <w:rPr>
          <w:rFonts w:ascii="仿宋_GB2312" w:eastAsia="仿宋_GB2312"/>
          <w:sz w:val="32"/>
          <w:szCs w:val="32"/>
        </w:rPr>
      </w:pPr>
      <w:bookmarkStart w:id="7" w:name="_Hlk102136640"/>
      <w:r>
        <w:drawing>
          <wp:inline distT="0" distB="0" distL="0" distR="0">
            <wp:extent cx="1476375" cy="14763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476375" cy="1476375"/>
                    </a:xfrm>
                    <a:prstGeom prst="rect">
                      <a:avLst/>
                    </a:prstGeom>
                    <a:noFill/>
                    <a:ln>
                      <a:noFill/>
                    </a:ln>
                  </pic:spPr>
                </pic:pic>
              </a:graphicData>
            </a:graphic>
          </wp:inline>
        </w:drawing>
      </w:r>
    </w:p>
    <w:p>
      <w:pPr>
        <w:ind w:firstLine="1920" w:firstLineChars="600"/>
        <w:rPr>
          <w:rFonts w:ascii="仿宋_GB2312" w:eastAsia="仿宋_GB2312"/>
          <w:sz w:val="32"/>
          <w:szCs w:val="32"/>
        </w:rPr>
      </w:pPr>
      <w:r>
        <w:rPr>
          <w:rFonts w:hint="eastAsia" w:ascii="仿宋_GB2312" w:eastAsia="仿宋_GB2312"/>
          <w:sz w:val="32"/>
          <w:szCs w:val="32"/>
        </w:rPr>
        <w:t>（创业担保贷款政策）</w:t>
      </w:r>
    </w:p>
    <w:p>
      <w:pPr>
        <w:ind w:firstLine="643" w:firstLineChars="200"/>
        <w:rPr>
          <w:rFonts w:ascii="仿宋_GB2312" w:hAnsi="仿宋" w:eastAsia="仿宋_GB2312"/>
          <w:bCs/>
          <w:color w:val="000000"/>
          <w:sz w:val="32"/>
          <w:szCs w:val="32"/>
        </w:rPr>
      </w:pPr>
      <w:r>
        <w:rPr>
          <w:rFonts w:hint="eastAsia" w:ascii="楷体" w:hAnsi="楷体" w:eastAsia="楷体"/>
          <w:b/>
          <w:bCs/>
          <w:sz w:val="32"/>
          <w:szCs w:val="32"/>
        </w:rPr>
        <w:t>创业补贴政策</w:t>
      </w:r>
      <w:r>
        <w:rPr>
          <w:rFonts w:hint="eastAsia" w:ascii="仿宋_GB2312" w:eastAsia="仿宋_GB2312"/>
          <w:sz w:val="32"/>
          <w:szCs w:val="32"/>
        </w:rPr>
        <w:t>：</w:t>
      </w:r>
      <w:r>
        <w:rPr>
          <w:rFonts w:hint="eastAsia" w:ascii="仿宋_GB2312" w:hAnsi="仿宋" w:eastAsia="仿宋_GB2312"/>
          <w:bCs/>
          <w:color w:val="000000"/>
          <w:sz w:val="32"/>
          <w:szCs w:val="32"/>
        </w:rPr>
        <w:t>2013年10月1日以后首次登记注册领取企业营业执照、正常经营12个月以上，申请补贴时连续在创办企业缴纳职工社会保险费不少于6个月的创业人员，符合条件的可最多领取3万元创业补贴。</w:t>
      </w:r>
    </w:p>
    <w:p>
      <w:pPr>
        <w:ind w:firstLine="2730" w:firstLineChars="1300"/>
        <w:rPr>
          <w:rFonts w:ascii="仿宋_GB2312" w:eastAsia="仿宋_GB2312"/>
          <w:sz w:val="32"/>
          <w:szCs w:val="32"/>
        </w:rPr>
      </w:pPr>
      <w:r>
        <w:drawing>
          <wp:inline distT="0" distB="0" distL="0" distR="0">
            <wp:extent cx="1733550" cy="173355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733550" cy="1733550"/>
                    </a:xfrm>
                    <a:prstGeom prst="rect">
                      <a:avLst/>
                    </a:prstGeom>
                    <a:noFill/>
                    <a:ln>
                      <a:noFill/>
                    </a:ln>
                  </pic:spPr>
                </pic:pic>
              </a:graphicData>
            </a:graphic>
          </wp:inline>
        </w:drawing>
      </w:r>
    </w:p>
    <w:p>
      <w:pPr>
        <w:ind w:firstLine="2880" w:firstLineChars="900"/>
        <w:rPr>
          <w:rFonts w:ascii="仿宋_GB2312" w:eastAsia="仿宋_GB2312"/>
          <w:sz w:val="32"/>
          <w:szCs w:val="32"/>
        </w:rPr>
      </w:pPr>
      <w:r>
        <w:rPr>
          <w:rFonts w:hint="eastAsia" w:ascii="仿宋_GB2312" w:eastAsia="仿宋_GB2312"/>
          <w:sz w:val="32"/>
          <w:szCs w:val="32"/>
        </w:rPr>
        <w:t>（</w:t>
      </w:r>
      <w:r>
        <w:rPr>
          <w:rFonts w:hint="eastAsia" w:ascii="仿宋_GB2312" w:eastAsia="仿宋_GB2312"/>
          <w:b/>
          <w:bCs/>
          <w:sz w:val="32"/>
          <w:szCs w:val="32"/>
        </w:rPr>
        <w:t>创业补贴政策</w:t>
      </w:r>
      <w:r>
        <w:rPr>
          <w:rFonts w:hint="eastAsia" w:ascii="仿宋_GB2312" w:eastAsia="仿宋_GB2312"/>
          <w:sz w:val="32"/>
          <w:szCs w:val="32"/>
        </w:rPr>
        <w:t>）</w:t>
      </w:r>
    </w:p>
    <w:p>
      <w:pPr>
        <w:ind w:firstLine="643" w:firstLineChars="200"/>
        <w:rPr>
          <w:rFonts w:ascii="仿宋_GB2312" w:eastAsia="仿宋_GB2312"/>
          <w:sz w:val="32"/>
          <w:szCs w:val="32"/>
        </w:rPr>
      </w:pPr>
      <w:r>
        <w:rPr>
          <w:rFonts w:hint="eastAsia" w:ascii="楷体" w:hAnsi="楷体" w:eastAsia="楷体"/>
          <w:b/>
          <w:bCs/>
          <w:sz w:val="32"/>
          <w:szCs w:val="32"/>
        </w:rPr>
        <w:t>小微企业创业场所租赁补贴：</w:t>
      </w:r>
      <w:r>
        <w:rPr>
          <w:rFonts w:hint="eastAsia" w:ascii="仿宋_GB2312" w:hAnsi="仿宋" w:eastAsia="仿宋_GB2312"/>
          <w:bCs/>
          <w:color w:val="000000"/>
          <w:sz w:val="32"/>
          <w:szCs w:val="32"/>
        </w:rPr>
        <w:t>对法定劳动年龄内的高层</w:t>
      </w:r>
      <w:r>
        <w:rPr>
          <w:rFonts w:hint="eastAsia" w:ascii="仿宋_GB2312" w:eastAsia="仿宋_GB2312"/>
          <w:sz w:val="32"/>
          <w:szCs w:val="32"/>
        </w:rPr>
        <w:t>次高技能人才、返乡农民工、就业困难人员、毕业</w:t>
      </w:r>
      <w:r>
        <w:rPr>
          <w:rFonts w:ascii="仿宋_GB2312" w:eastAsia="仿宋_GB2312"/>
          <w:sz w:val="32"/>
          <w:szCs w:val="32"/>
        </w:rPr>
        <w:t>5年内全日制高等院校毕业生，在本市创办小微企业（2018年1月1日以后登记注册），租用独立经营场地，正常经营12个月以上，创业者（法定代表人）在创办企业缴纳职工社会保险费，未享受相应的政府场地租赁费用减免的，可申请创业场所租赁补贴，补贴标准每年5000元。</w:t>
      </w:r>
    </w:p>
    <w:p>
      <w:pPr>
        <w:rPr>
          <w:rFonts w:ascii="仿宋_GB2312" w:eastAsia="仿宋_GB2312"/>
          <w:sz w:val="32"/>
          <w:szCs w:val="32"/>
        </w:rPr>
      </w:pPr>
    </w:p>
    <w:p>
      <w:pPr>
        <w:ind w:firstLine="2940" w:firstLineChars="1400"/>
        <w:rPr>
          <w:rFonts w:ascii="仿宋_GB2312" w:eastAsia="仿宋_GB2312"/>
          <w:sz w:val="32"/>
          <w:szCs w:val="32"/>
        </w:rPr>
      </w:pPr>
      <w:r>
        <w:drawing>
          <wp:inline distT="0" distB="0" distL="0" distR="0">
            <wp:extent cx="1352550" cy="1352550"/>
            <wp:effectExtent l="0" t="0" r="0" b="0"/>
            <wp:docPr id="90368417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84174"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352550" cy="1352550"/>
                    </a:xfrm>
                    <a:prstGeom prst="rect">
                      <a:avLst/>
                    </a:prstGeom>
                    <a:noFill/>
                    <a:ln>
                      <a:noFill/>
                    </a:ln>
                  </pic:spPr>
                </pic:pic>
              </a:graphicData>
            </a:graphic>
          </wp:inline>
        </w:drawing>
      </w:r>
    </w:p>
    <w:p>
      <w:pPr>
        <w:ind w:firstLine="1928" w:firstLineChars="600"/>
        <w:rPr>
          <w:rFonts w:ascii="仿宋_GB2312" w:eastAsia="仿宋_GB2312"/>
          <w:b/>
          <w:bCs/>
          <w:sz w:val="32"/>
          <w:szCs w:val="32"/>
        </w:rPr>
      </w:pPr>
      <w:r>
        <w:rPr>
          <w:rFonts w:hint="eastAsia" w:ascii="仿宋_GB2312" w:eastAsia="仿宋_GB2312"/>
          <w:b/>
          <w:bCs/>
          <w:sz w:val="32"/>
          <w:szCs w:val="32"/>
        </w:rPr>
        <w:t>（小微企业创业场所租赁补贴）</w:t>
      </w:r>
    </w:p>
    <w:bookmarkEnd w:id="7"/>
    <w:p>
      <w:pPr>
        <w:ind w:firstLine="643" w:firstLineChars="200"/>
        <w:rPr>
          <w:rFonts w:ascii="楷体" w:hAnsi="楷体" w:eastAsia="楷体"/>
          <w:sz w:val="32"/>
          <w:szCs w:val="32"/>
        </w:rPr>
      </w:pPr>
      <w:r>
        <w:rPr>
          <w:rFonts w:hint="eastAsia" w:ascii="楷体" w:hAnsi="楷体" w:eastAsia="楷体"/>
          <w:b/>
          <w:bCs/>
          <w:sz w:val="32"/>
          <w:szCs w:val="32"/>
        </w:rPr>
        <w:t>举办创业创新大赛；</w:t>
      </w:r>
      <w:r>
        <w:rPr>
          <w:rFonts w:hint="eastAsia" w:ascii="仿宋_GB2312" w:eastAsia="仿宋_GB2312"/>
          <w:sz w:val="32"/>
          <w:szCs w:val="32"/>
        </w:rPr>
        <w:t>为</w:t>
      </w:r>
      <w:r>
        <w:rPr>
          <w:rFonts w:hint="eastAsia" w:ascii="仿宋_GB2312" w:hAnsi="仿宋_GB2312" w:eastAsia="仿宋_GB2312" w:cs="仿宋_GB2312"/>
          <w:sz w:val="32"/>
          <w:szCs w:val="32"/>
        </w:rPr>
        <w:t>大力挖掘、培育、引进优秀青年人才和项目，我区每年举办一次“百脉汇”青年人才创新创业大赛活动，大赛共设一、二、三等奖，其中一等奖奖励金额为2万元；二等奖奖励金额为1万元；三等奖奖励金额为5000元。同时，对一年内到章丘落地的创业项目，经实地考察、综合论证后，最高给予10万元的创业项目资金扶持</w:t>
      </w:r>
    </w:p>
    <w:p>
      <w:pPr>
        <w:ind w:firstLine="2310" w:firstLineChars="1100"/>
        <w:rPr>
          <w:rFonts w:ascii="楷体" w:hAnsi="楷体" w:eastAsia="楷体"/>
          <w:sz w:val="32"/>
          <w:szCs w:val="32"/>
        </w:rPr>
      </w:pPr>
      <w:r>
        <w:drawing>
          <wp:inline distT="0" distB="0" distL="0" distR="0">
            <wp:extent cx="1781175" cy="17811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781175" cy="1781175"/>
                    </a:xfrm>
                    <a:prstGeom prst="rect">
                      <a:avLst/>
                    </a:prstGeom>
                    <a:noFill/>
                    <a:ln>
                      <a:noFill/>
                    </a:ln>
                  </pic:spPr>
                </pic:pic>
              </a:graphicData>
            </a:graphic>
          </wp:inline>
        </w:drawing>
      </w:r>
    </w:p>
    <w:p>
      <w:pPr>
        <w:ind w:firstLine="2560" w:firstLineChars="800"/>
        <w:rPr>
          <w:rFonts w:ascii="楷体" w:hAnsi="楷体" w:eastAsia="楷体"/>
          <w:sz w:val="32"/>
          <w:szCs w:val="32"/>
        </w:rPr>
      </w:pPr>
      <w:r>
        <w:rPr>
          <w:rFonts w:hint="eastAsia" w:ascii="楷体" w:hAnsi="楷体" w:eastAsia="楷体"/>
          <w:sz w:val="32"/>
          <w:szCs w:val="32"/>
        </w:rPr>
        <w:t>（创业创新大赛）</w:t>
      </w:r>
    </w:p>
    <w:p>
      <w:pPr>
        <w:rPr>
          <w:rFonts w:ascii="楷体" w:hAnsi="楷体" w:eastAsia="楷体"/>
          <w:sz w:val="32"/>
          <w:szCs w:val="32"/>
        </w:rPr>
      </w:pPr>
    </w:p>
    <w:p>
      <w:pPr>
        <w:ind w:firstLine="640" w:firstLineChars="200"/>
        <w:rPr>
          <w:rFonts w:ascii="仿宋_GB2312" w:eastAsia="仿宋_GB2312"/>
          <w:sz w:val="32"/>
          <w:szCs w:val="32"/>
        </w:rPr>
      </w:pPr>
    </w:p>
    <w:p>
      <w:pPr>
        <w:pStyle w:val="5"/>
        <w:rPr>
          <w:rFonts w:ascii="仿宋_GB2312" w:eastAsia="仿宋_GB2312" w:hAnsiTheme="minorHAnsi" w:cstheme="minorBidi"/>
          <w:b/>
          <w:bCs/>
          <w:kern w:val="2"/>
          <w:sz w:val="32"/>
          <w:szCs w:val="32"/>
        </w:rPr>
      </w:pPr>
      <w:r>
        <w:rPr>
          <w:rFonts w:hint="eastAsia" w:ascii="仿宋_GB2312" w:eastAsia="仿宋_GB2312" w:hAnsiTheme="minorHAnsi" w:cstheme="minorBidi"/>
          <w:b/>
          <w:bCs/>
          <w:kern w:val="2"/>
          <w:sz w:val="32"/>
          <w:szCs w:val="32"/>
        </w:rPr>
        <w:t>联系电话：就业服务部：0</w:t>
      </w:r>
      <w:r>
        <w:rPr>
          <w:rFonts w:ascii="仿宋_GB2312" w:eastAsia="仿宋_GB2312" w:hAnsiTheme="minorHAnsi" w:cstheme="minorBidi"/>
          <w:b/>
          <w:bCs/>
          <w:kern w:val="2"/>
          <w:sz w:val="32"/>
          <w:szCs w:val="32"/>
        </w:rPr>
        <w:t>531</w:t>
      </w:r>
      <w:r>
        <w:rPr>
          <w:rFonts w:hint="eastAsia" w:ascii="仿宋_GB2312" w:eastAsia="仿宋_GB2312" w:hAnsiTheme="minorHAnsi" w:cstheme="minorBidi"/>
          <w:b/>
          <w:bCs/>
          <w:kern w:val="2"/>
          <w:sz w:val="32"/>
          <w:szCs w:val="32"/>
        </w:rPr>
        <w:t>-</w:t>
      </w:r>
      <w:r>
        <w:rPr>
          <w:rFonts w:ascii="仿宋_GB2312" w:eastAsia="仿宋_GB2312" w:hAnsiTheme="minorHAnsi" w:cstheme="minorBidi"/>
          <w:b/>
          <w:bCs/>
          <w:kern w:val="2"/>
          <w:sz w:val="32"/>
          <w:szCs w:val="32"/>
        </w:rPr>
        <w:t>83214842</w:t>
      </w:r>
    </w:p>
    <w:p>
      <w:pPr>
        <w:pStyle w:val="5"/>
        <w:rPr>
          <w:rFonts w:ascii="仿宋_GB2312" w:eastAsia="仿宋_GB2312" w:hAnsiTheme="minorHAnsi" w:cstheme="minorBidi"/>
          <w:b/>
          <w:bCs/>
          <w:kern w:val="2"/>
          <w:sz w:val="32"/>
          <w:szCs w:val="32"/>
        </w:rPr>
      </w:pPr>
      <w:r>
        <w:rPr>
          <w:rFonts w:hint="eastAsia" w:ascii="仿宋_GB2312" w:eastAsia="仿宋_GB2312" w:hAnsiTheme="minorHAnsi" w:cstheme="minorBidi"/>
          <w:b/>
          <w:bCs/>
          <w:kern w:val="2"/>
          <w:sz w:val="32"/>
          <w:szCs w:val="32"/>
        </w:rPr>
        <w:t>创业服务部：0</w:t>
      </w:r>
      <w:r>
        <w:rPr>
          <w:rFonts w:ascii="仿宋_GB2312" w:eastAsia="仿宋_GB2312" w:hAnsiTheme="minorHAnsi" w:cstheme="minorBidi"/>
          <w:b/>
          <w:bCs/>
          <w:kern w:val="2"/>
          <w:sz w:val="32"/>
          <w:szCs w:val="32"/>
        </w:rPr>
        <w:t>531</w:t>
      </w:r>
      <w:r>
        <w:rPr>
          <w:rFonts w:hint="eastAsia" w:ascii="仿宋_GB2312" w:eastAsia="仿宋_GB2312" w:hAnsiTheme="minorHAnsi" w:cstheme="minorBidi"/>
          <w:b/>
          <w:bCs/>
          <w:kern w:val="2"/>
          <w:sz w:val="32"/>
          <w:szCs w:val="32"/>
        </w:rPr>
        <w:t>-8</w:t>
      </w:r>
      <w:r>
        <w:rPr>
          <w:rFonts w:ascii="仿宋_GB2312" w:eastAsia="仿宋_GB2312" w:hAnsiTheme="minorHAnsi" w:cstheme="minorBidi"/>
          <w:b/>
          <w:bCs/>
          <w:kern w:val="2"/>
          <w:sz w:val="32"/>
          <w:szCs w:val="32"/>
        </w:rPr>
        <w:t>3214628</w:t>
      </w:r>
    </w:p>
    <w:p>
      <w:pPr>
        <w:pStyle w:val="5"/>
        <w:rPr>
          <w:rFonts w:ascii="仿宋_GB2312" w:eastAsia="仿宋_GB2312" w:hAnsiTheme="minorHAnsi" w:cstheme="minorBidi"/>
          <w:b/>
          <w:bCs/>
          <w:kern w:val="2"/>
          <w:sz w:val="32"/>
          <w:szCs w:val="32"/>
        </w:rPr>
      </w:pPr>
      <w:r>
        <w:rPr>
          <w:rFonts w:hint="eastAsia" w:ascii="仿宋_GB2312" w:eastAsia="仿宋_GB2312" w:hAnsiTheme="minorHAnsi" w:cstheme="minorBidi"/>
          <w:b/>
          <w:bCs/>
          <w:kern w:val="2"/>
          <w:sz w:val="32"/>
          <w:szCs w:val="32"/>
        </w:rPr>
        <w:t>失业保险部：0</w:t>
      </w:r>
      <w:r>
        <w:rPr>
          <w:rFonts w:ascii="仿宋_GB2312" w:eastAsia="仿宋_GB2312" w:hAnsiTheme="minorHAnsi" w:cstheme="minorBidi"/>
          <w:b/>
          <w:bCs/>
          <w:kern w:val="2"/>
          <w:sz w:val="32"/>
          <w:szCs w:val="32"/>
        </w:rPr>
        <w:t>531</w:t>
      </w:r>
      <w:r>
        <w:rPr>
          <w:rFonts w:hint="eastAsia" w:ascii="仿宋_GB2312" w:eastAsia="仿宋_GB2312" w:hAnsiTheme="minorHAnsi" w:cstheme="minorBidi"/>
          <w:b/>
          <w:bCs/>
          <w:kern w:val="2"/>
          <w:sz w:val="32"/>
          <w:szCs w:val="32"/>
        </w:rPr>
        <w:t>-</w:t>
      </w:r>
      <w:r>
        <w:rPr>
          <w:rFonts w:ascii="仿宋_GB2312" w:eastAsia="仿宋_GB2312" w:hAnsiTheme="minorHAnsi" w:cstheme="minorBidi"/>
          <w:b/>
          <w:bCs/>
          <w:kern w:val="2"/>
          <w:sz w:val="32"/>
          <w:szCs w:val="32"/>
        </w:rPr>
        <w:t>83213054</w:t>
      </w:r>
    </w:p>
    <w:p>
      <w:pPr>
        <w:pStyle w:val="5"/>
        <w:rPr>
          <w:rFonts w:ascii="仿宋_GB2312" w:eastAsia="仿宋_GB2312" w:hAnsiTheme="minorHAnsi" w:cstheme="minorBidi"/>
          <w:b/>
          <w:bCs/>
          <w:kern w:val="2"/>
          <w:sz w:val="32"/>
          <w:szCs w:val="32"/>
        </w:rPr>
      </w:pPr>
      <w:r>
        <w:rPr>
          <w:rFonts w:hint="eastAsia" w:ascii="仿宋_GB2312" w:eastAsia="仿宋_GB2312" w:hAnsiTheme="minorHAnsi" w:cstheme="minorBidi"/>
          <w:b/>
          <w:bCs/>
          <w:kern w:val="2"/>
          <w:sz w:val="32"/>
          <w:szCs w:val="32"/>
        </w:rPr>
        <w:t>人才服务部：0</w:t>
      </w:r>
      <w:r>
        <w:rPr>
          <w:rFonts w:ascii="仿宋_GB2312" w:eastAsia="仿宋_GB2312" w:hAnsiTheme="minorHAnsi" w:cstheme="minorBidi"/>
          <w:b/>
          <w:bCs/>
          <w:kern w:val="2"/>
          <w:sz w:val="32"/>
          <w:szCs w:val="32"/>
        </w:rPr>
        <w:t>531</w:t>
      </w:r>
      <w:r>
        <w:rPr>
          <w:rFonts w:hint="eastAsia" w:ascii="仿宋_GB2312" w:eastAsia="仿宋_GB2312" w:hAnsiTheme="minorHAnsi" w:cstheme="minorBidi"/>
          <w:b/>
          <w:bCs/>
          <w:kern w:val="2"/>
          <w:sz w:val="32"/>
          <w:szCs w:val="32"/>
        </w:rPr>
        <w:t>-</w:t>
      </w:r>
      <w:r>
        <w:rPr>
          <w:rFonts w:ascii="仿宋_GB2312" w:eastAsia="仿宋_GB2312" w:hAnsiTheme="minorHAnsi" w:cstheme="minorBidi"/>
          <w:b/>
          <w:bCs/>
          <w:kern w:val="2"/>
          <w:sz w:val="32"/>
          <w:szCs w:val="32"/>
        </w:rPr>
        <w:t>83232918</w:t>
      </w:r>
    </w:p>
    <w:p>
      <w:pPr>
        <w:pStyle w:val="5"/>
        <w:rPr>
          <w:rFonts w:ascii="仿宋_GB2312" w:eastAsia="仿宋_GB2312" w:hAnsiTheme="minorHAnsi" w:cstheme="minorBidi"/>
          <w:b/>
          <w:bCs/>
          <w:kern w:val="2"/>
          <w:sz w:val="32"/>
          <w:szCs w:val="32"/>
        </w:rPr>
      </w:pPr>
      <w:r>
        <w:rPr>
          <w:rFonts w:hint="eastAsia" w:ascii="仿宋_GB2312" w:eastAsia="仿宋_GB2312" w:hAnsiTheme="minorHAnsi" w:cstheme="minorBidi"/>
          <w:b/>
          <w:bCs/>
          <w:kern w:val="2"/>
          <w:sz w:val="32"/>
          <w:szCs w:val="32"/>
        </w:rPr>
        <w:t>职业技能部：0</w:t>
      </w:r>
      <w:r>
        <w:rPr>
          <w:rFonts w:ascii="仿宋_GB2312" w:eastAsia="仿宋_GB2312" w:hAnsiTheme="minorHAnsi" w:cstheme="minorBidi"/>
          <w:b/>
          <w:bCs/>
          <w:kern w:val="2"/>
          <w:sz w:val="32"/>
          <w:szCs w:val="32"/>
        </w:rPr>
        <w:t>531</w:t>
      </w:r>
      <w:r>
        <w:rPr>
          <w:rFonts w:hint="eastAsia" w:ascii="仿宋_GB2312" w:eastAsia="仿宋_GB2312" w:hAnsiTheme="minorHAnsi" w:cstheme="minorBidi"/>
          <w:b/>
          <w:bCs/>
          <w:kern w:val="2"/>
          <w:sz w:val="32"/>
          <w:szCs w:val="32"/>
        </w:rPr>
        <w:t>-</w:t>
      </w:r>
      <w:r>
        <w:rPr>
          <w:rFonts w:ascii="仿宋_GB2312" w:eastAsia="仿宋_GB2312" w:hAnsiTheme="minorHAnsi" w:cstheme="minorBidi"/>
          <w:b/>
          <w:bCs/>
          <w:kern w:val="2"/>
          <w:sz w:val="32"/>
          <w:szCs w:val="32"/>
        </w:rPr>
        <w:t>83214816</w:t>
      </w:r>
    </w:p>
    <w:p>
      <w:pPr>
        <w:pStyle w:val="5"/>
        <w:rPr>
          <w:rFonts w:ascii="仿宋_GB2312" w:eastAsia="仿宋_GB2312" w:hAnsiTheme="minorHAnsi" w:cstheme="minorBidi"/>
          <w:b/>
          <w:bCs/>
          <w:kern w:val="2"/>
          <w:sz w:val="32"/>
          <w:szCs w:val="32"/>
        </w:rPr>
      </w:pPr>
      <w:r>
        <w:rPr>
          <w:rFonts w:hint="eastAsia" w:ascii="仿宋_GB2312" w:eastAsia="仿宋_GB2312" w:hAnsiTheme="minorHAnsi" w:cstheme="minorBidi"/>
          <w:b/>
          <w:bCs/>
          <w:kern w:val="2"/>
          <w:sz w:val="32"/>
          <w:szCs w:val="32"/>
        </w:rPr>
        <w:t>档案管理部：0</w:t>
      </w:r>
      <w:r>
        <w:rPr>
          <w:rFonts w:ascii="仿宋_GB2312" w:eastAsia="仿宋_GB2312" w:hAnsiTheme="minorHAnsi" w:cstheme="minorBidi"/>
          <w:b/>
          <w:bCs/>
          <w:kern w:val="2"/>
          <w:sz w:val="32"/>
          <w:szCs w:val="32"/>
        </w:rPr>
        <w:t>531-83211471</w:t>
      </w:r>
    </w:p>
    <w:p>
      <w:pPr>
        <w:pStyle w:val="5"/>
        <w:jc w:val="center"/>
        <w:rPr>
          <w:rFonts w:ascii="仿宋_GB2312" w:eastAsia="仿宋_GB2312" w:hAnsiTheme="minorHAnsi" w:cstheme="minorBidi"/>
          <w:b/>
          <w:bCs/>
          <w:kern w:val="2"/>
          <w:sz w:val="32"/>
          <w:szCs w:val="32"/>
        </w:rPr>
      </w:pPr>
      <w:r>
        <w:rPr>
          <w:rFonts w:ascii="仿宋_GB2312" w:eastAsia="仿宋_GB2312" w:hAnsiTheme="minorHAnsi" w:cstheme="minorBidi"/>
          <w:b/>
          <w:bCs/>
          <w:kern w:val="2"/>
          <w:sz w:val="32"/>
          <w:szCs w:val="32"/>
        </w:rPr>
        <w:drawing>
          <wp:inline distT="0" distB="0" distL="0" distR="0">
            <wp:extent cx="2771775" cy="1104900"/>
            <wp:effectExtent l="19050" t="0" r="9525" b="0"/>
            <wp:docPr id="29" name="图片 1" descr="C:\Users\zcz\AppData\Local\Temp\WeChat Files\5d893a04ce34977b982cd4a4edfbf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descr="C:\Users\zcz\AppData\Local\Temp\WeChat Files\5d893a04ce34977b982cd4a4edfbfd7.jpg"/>
                    <pic:cNvPicPr>
                      <a:picLocks noChangeAspect="1" noChangeArrowheads="1"/>
                    </pic:cNvPicPr>
                  </pic:nvPicPr>
                  <pic:blipFill>
                    <a:blip r:embed="rId31"/>
                    <a:srcRect/>
                    <a:stretch>
                      <a:fillRect/>
                    </a:stretch>
                  </pic:blipFill>
                  <pic:spPr>
                    <a:xfrm>
                      <a:off x="0" y="0"/>
                      <a:ext cx="2774926" cy="1106156"/>
                    </a:xfrm>
                    <a:prstGeom prst="rect">
                      <a:avLst/>
                    </a:prstGeom>
                    <a:noFill/>
                    <a:ln w="9525">
                      <a:noFill/>
                      <a:miter lim="800000"/>
                      <a:headEnd/>
                      <a:tailEnd/>
                    </a:ln>
                  </pic:spPr>
                </pic:pic>
              </a:graphicData>
            </a:graphic>
          </wp:inline>
        </w:drawing>
      </w:r>
    </w:p>
    <w:p>
      <w:pPr>
        <w:pStyle w:val="5"/>
        <w:rPr>
          <w:kern w:val="2"/>
          <w:sz w:val="32"/>
          <w:szCs w:val="32"/>
        </w:rPr>
      </w:pPr>
      <w:r>
        <w:rPr>
          <w:rFonts w:hint="eastAsia" w:ascii="仿宋_GB2312" w:eastAsia="仿宋_GB2312" w:hAnsiTheme="minorHAnsi" w:cstheme="minorBidi"/>
          <w:kern w:val="2"/>
          <w:sz w:val="32"/>
          <w:szCs w:val="32"/>
        </w:rPr>
        <w:t>单位招聘、个人求职，就用济南人才</w:t>
      </w:r>
      <w:r>
        <w:rPr>
          <w:kern w:val="2"/>
          <w:sz w:val="32"/>
          <w:szCs w:val="32"/>
        </w:rPr>
        <w:t>•</w:t>
      </w:r>
      <w:r>
        <w:rPr>
          <w:rFonts w:hint="eastAsia"/>
          <w:kern w:val="2"/>
          <w:sz w:val="32"/>
          <w:szCs w:val="32"/>
        </w:rPr>
        <w:t>就业云聘e码通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33334"/>
    <w:multiLevelType w:val="multilevel"/>
    <w:tmpl w:val="76933334"/>
    <w:lvl w:ilvl="0" w:tentative="0">
      <w:start w:val="1"/>
      <w:numFmt w:val="none"/>
      <w:pStyle w:val="1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0YThjZGNiNzAxZmFjNzg5ZTcxZWQwM2I0ODBiMTMifQ=="/>
  </w:docVars>
  <w:rsids>
    <w:rsidRoot w:val="00772009"/>
    <w:rsid w:val="0005122D"/>
    <w:rsid w:val="00060DA3"/>
    <w:rsid w:val="000A18BC"/>
    <w:rsid w:val="000B15BB"/>
    <w:rsid w:val="000C6613"/>
    <w:rsid w:val="000C73AB"/>
    <w:rsid w:val="000D72F4"/>
    <w:rsid w:val="000F0060"/>
    <w:rsid w:val="000F393C"/>
    <w:rsid w:val="00103F5F"/>
    <w:rsid w:val="001178FD"/>
    <w:rsid w:val="00132B28"/>
    <w:rsid w:val="001345DF"/>
    <w:rsid w:val="00142EEB"/>
    <w:rsid w:val="0014519F"/>
    <w:rsid w:val="00153F30"/>
    <w:rsid w:val="00184163"/>
    <w:rsid w:val="001A373A"/>
    <w:rsid w:val="001C3A94"/>
    <w:rsid w:val="001F5F6D"/>
    <w:rsid w:val="0020661A"/>
    <w:rsid w:val="002133DB"/>
    <w:rsid w:val="0023026A"/>
    <w:rsid w:val="00241ADA"/>
    <w:rsid w:val="00267D6F"/>
    <w:rsid w:val="00281321"/>
    <w:rsid w:val="002B1FE3"/>
    <w:rsid w:val="002D7E02"/>
    <w:rsid w:val="002F513B"/>
    <w:rsid w:val="00337A64"/>
    <w:rsid w:val="00367C75"/>
    <w:rsid w:val="003907D5"/>
    <w:rsid w:val="003A7C09"/>
    <w:rsid w:val="004178CC"/>
    <w:rsid w:val="00442BB1"/>
    <w:rsid w:val="00462439"/>
    <w:rsid w:val="0048478B"/>
    <w:rsid w:val="00494523"/>
    <w:rsid w:val="004B28B7"/>
    <w:rsid w:val="004B7567"/>
    <w:rsid w:val="004D2FC0"/>
    <w:rsid w:val="0051237E"/>
    <w:rsid w:val="00515063"/>
    <w:rsid w:val="00525E9B"/>
    <w:rsid w:val="005833B2"/>
    <w:rsid w:val="00584439"/>
    <w:rsid w:val="00584C0B"/>
    <w:rsid w:val="005916ED"/>
    <w:rsid w:val="005E2AAB"/>
    <w:rsid w:val="005F2DE0"/>
    <w:rsid w:val="006073DB"/>
    <w:rsid w:val="00623558"/>
    <w:rsid w:val="006423A3"/>
    <w:rsid w:val="0066531D"/>
    <w:rsid w:val="00683804"/>
    <w:rsid w:val="006C0019"/>
    <w:rsid w:val="006E66FA"/>
    <w:rsid w:val="006F51A8"/>
    <w:rsid w:val="007020F8"/>
    <w:rsid w:val="007101CC"/>
    <w:rsid w:val="0075122F"/>
    <w:rsid w:val="0077149B"/>
    <w:rsid w:val="00772009"/>
    <w:rsid w:val="00773EF4"/>
    <w:rsid w:val="007B17E6"/>
    <w:rsid w:val="007B6314"/>
    <w:rsid w:val="007C2DCE"/>
    <w:rsid w:val="007D5F85"/>
    <w:rsid w:val="00832F1C"/>
    <w:rsid w:val="0084058A"/>
    <w:rsid w:val="008649D9"/>
    <w:rsid w:val="008C7218"/>
    <w:rsid w:val="008D1AC3"/>
    <w:rsid w:val="008D4CD9"/>
    <w:rsid w:val="008F4FBF"/>
    <w:rsid w:val="009004BD"/>
    <w:rsid w:val="00906F51"/>
    <w:rsid w:val="00907A74"/>
    <w:rsid w:val="009476B2"/>
    <w:rsid w:val="00970D7F"/>
    <w:rsid w:val="00984C56"/>
    <w:rsid w:val="00990803"/>
    <w:rsid w:val="009A7A39"/>
    <w:rsid w:val="009B1474"/>
    <w:rsid w:val="009C4566"/>
    <w:rsid w:val="009D0201"/>
    <w:rsid w:val="009E4925"/>
    <w:rsid w:val="009E5BAB"/>
    <w:rsid w:val="009E6FB1"/>
    <w:rsid w:val="00A0404B"/>
    <w:rsid w:val="00A26773"/>
    <w:rsid w:val="00A504F2"/>
    <w:rsid w:val="00A700B3"/>
    <w:rsid w:val="00A859E9"/>
    <w:rsid w:val="00AA54A7"/>
    <w:rsid w:val="00AB0E4C"/>
    <w:rsid w:val="00AC461E"/>
    <w:rsid w:val="00B05F78"/>
    <w:rsid w:val="00B27636"/>
    <w:rsid w:val="00B3317B"/>
    <w:rsid w:val="00B42420"/>
    <w:rsid w:val="00B52655"/>
    <w:rsid w:val="00B64A19"/>
    <w:rsid w:val="00B96D3D"/>
    <w:rsid w:val="00BA59AE"/>
    <w:rsid w:val="00BE61E5"/>
    <w:rsid w:val="00C06B48"/>
    <w:rsid w:val="00C14B77"/>
    <w:rsid w:val="00C5531E"/>
    <w:rsid w:val="00C7304D"/>
    <w:rsid w:val="00C75A4F"/>
    <w:rsid w:val="00C8652D"/>
    <w:rsid w:val="00C87AFA"/>
    <w:rsid w:val="00C87B87"/>
    <w:rsid w:val="00CA7336"/>
    <w:rsid w:val="00D30D5F"/>
    <w:rsid w:val="00D559FB"/>
    <w:rsid w:val="00D568BD"/>
    <w:rsid w:val="00D80E5C"/>
    <w:rsid w:val="00D86D11"/>
    <w:rsid w:val="00DE65FC"/>
    <w:rsid w:val="00E04C65"/>
    <w:rsid w:val="00E22EE5"/>
    <w:rsid w:val="00E568C5"/>
    <w:rsid w:val="00E6059A"/>
    <w:rsid w:val="00E62DB4"/>
    <w:rsid w:val="00E9041F"/>
    <w:rsid w:val="00E93CEE"/>
    <w:rsid w:val="00EA6595"/>
    <w:rsid w:val="00ED6F96"/>
    <w:rsid w:val="00F50459"/>
    <w:rsid w:val="00F517CA"/>
    <w:rsid w:val="00F80C14"/>
    <w:rsid w:val="00FA7C75"/>
    <w:rsid w:val="13C80904"/>
    <w:rsid w:val="47FA5C56"/>
    <w:rsid w:val="4A342857"/>
    <w:rsid w:val="65B975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List Paragraph"/>
    <w:basedOn w:val="1"/>
    <w:qFormat/>
    <w:uiPriority w:val="34"/>
    <w:pPr>
      <w:ind w:firstLine="420" w:firstLineChars="200"/>
    </w:pPr>
  </w:style>
  <w:style w:type="paragraph" w:customStyle="1" w:styleId="10">
    <w:name w:val="Heading #1|1"/>
    <w:basedOn w:val="1"/>
    <w:qFormat/>
    <w:uiPriority w:val="0"/>
    <w:pPr>
      <w:spacing w:after="530" w:line="581" w:lineRule="exact"/>
      <w:jc w:val="center"/>
      <w:outlineLvl w:val="0"/>
    </w:pPr>
    <w:rPr>
      <w:rFonts w:ascii="宋体" w:hAnsi="宋体" w:eastAsia="宋体" w:cs="宋体"/>
      <w:sz w:val="44"/>
      <w:szCs w:val="44"/>
      <w:lang w:val="zh-TW" w:eastAsia="zh-TW" w:bidi="zh-TW"/>
    </w:rPr>
  </w:style>
  <w:style w:type="paragraph" w:customStyle="1" w:styleId="11">
    <w:name w:val="Body text|1"/>
    <w:basedOn w:val="1"/>
    <w:qFormat/>
    <w:uiPriority w:val="0"/>
    <w:pPr>
      <w:spacing w:line="430" w:lineRule="auto"/>
      <w:ind w:firstLine="400"/>
    </w:pPr>
    <w:rPr>
      <w:rFonts w:ascii="宋体" w:hAnsi="宋体" w:eastAsia="宋体" w:cs="宋体"/>
      <w:sz w:val="28"/>
      <w:szCs w:val="28"/>
      <w:lang w:val="zh-TW" w:eastAsia="zh-TW" w:bidi="zh-TW"/>
    </w:rPr>
  </w:style>
  <w:style w:type="character" w:customStyle="1" w:styleId="12">
    <w:name w:val="HTML 预设格式 字符"/>
    <w:basedOn w:val="8"/>
    <w:link w:val="5"/>
    <w:qFormat/>
    <w:uiPriority w:val="99"/>
    <w:rPr>
      <w:rFonts w:ascii="宋体" w:hAnsi="宋体" w:eastAsia="宋体" w:cs="宋体"/>
      <w:kern w:val="0"/>
      <w:sz w:val="24"/>
      <w:szCs w:val="24"/>
    </w:rPr>
  </w:style>
  <w:style w:type="paragraph" w:customStyle="1" w:styleId="13">
    <w:name w:val="列项——"/>
    <w:qFormat/>
    <w:uiPriority w:val="0"/>
    <w:pPr>
      <w:widowControl w:val="0"/>
      <w:numPr>
        <w:ilvl w:val="0"/>
        <w:numId w:val="1"/>
      </w:numPr>
      <w:jc w:val="both"/>
    </w:pPr>
    <w:rPr>
      <w:rFonts w:ascii="宋体" w:hAnsi="宋体" w:eastAsia="宋体" w:cs="Times New Roman"/>
      <w:kern w:val="0"/>
      <w:sz w:val="21"/>
      <w:szCs w:val="20"/>
      <w:lang w:val="en-US" w:eastAsia="zh-CN" w:bidi="ar-SA"/>
    </w:rPr>
  </w:style>
  <w:style w:type="character" w:customStyle="1" w:styleId="14">
    <w:name w:val="页眉 字符"/>
    <w:basedOn w:val="8"/>
    <w:link w:val="4"/>
    <w:qFormat/>
    <w:uiPriority w:val="99"/>
    <w:rPr>
      <w:sz w:val="18"/>
      <w:szCs w:val="18"/>
    </w:rPr>
  </w:style>
  <w:style w:type="character" w:customStyle="1" w:styleId="15">
    <w:name w:val="页脚 字符"/>
    <w:basedOn w:val="8"/>
    <w:link w:val="3"/>
    <w:qFormat/>
    <w:uiPriority w:val="99"/>
    <w:rPr>
      <w:sz w:val="18"/>
      <w:szCs w:val="18"/>
    </w:rPr>
  </w:style>
  <w:style w:type="character" w:customStyle="1" w:styleId="16">
    <w:name w:val="批注框文本 字符"/>
    <w:basedOn w:val="8"/>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28.jpe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FB625-F5E1-4F26-B5DE-7E04F20BFE1E}">
  <ds:schemaRefs/>
</ds:datastoreItem>
</file>

<file path=docProps/app.xml><?xml version="1.0" encoding="utf-8"?>
<Properties xmlns="http://schemas.openxmlformats.org/officeDocument/2006/extended-properties" xmlns:vt="http://schemas.openxmlformats.org/officeDocument/2006/docPropsVTypes">
  <Template>Normal</Template>
  <Pages>17</Pages>
  <Words>662</Words>
  <Characters>3777</Characters>
  <Lines>31</Lines>
  <Paragraphs>8</Paragraphs>
  <TotalTime>30</TotalTime>
  <ScaleCrop>false</ScaleCrop>
  <LinksUpToDate>false</LinksUpToDate>
  <CharactersWithSpaces>4431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2023-08-02T09:04:00Z</dcterms:created>
  <dc:creator>Lenovo</dc:creator>
  <cp:lastModifiedBy>-Ambitionº</cp:lastModifiedBy>
  <dcterms:modified xsi:type="dcterms:W3CDTF">2023-11-03T05:46:23Z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BC75D7F2247E4ED09BB90A5A000938EC_13</vt:lpwstr>
  </property>
</Properties>
</file>