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1E3" w:rsidRDefault="005F61E3" w:rsidP="005F61E3">
      <w:pPr>
        <w:jc w:val="center"/>
        <w:rPr>
          <w:b/>
          <w:sz w:val="44"/>
          <w:szCs w:val="44"/>
        </w:rPr>
      </w:pPr>
      <w:bookmarkStart w:id="0" w:name="_Toc488167949"/>
      <w:bookmarkStart w:id="1" w:name="_Toc494200131"/>
    </w:p>
    <w:p w:rsidR="005F61E3" w:rsidRDefault="005F61E3" w:rsidP="005F61E3">
      <w:pPr>
        <w:jc w:val="center"/>
        <w:rPr>
          <w:b/>
          <w:sz w:val="44"/>
          <w:szCs w:val="44"/>
        </w:rPr>
      </w:pPr>
    </w:p>
    <w:p w:rsidR="005F61E3" w:rsidRDefault="005F61E3" w:rsidP="005F61E3">
      <w:pPr>
        <w:jc w:val="center"/>
        <w:rPr>
          <w:b/>
          <w:sz w:val="44"/>
          <w:szCs w:val="44"/>
        </w:rPr>
      </w:pPr>
    </w:p>
    <w:p w:rsidR="005F61E3" w:rsidRDefault="005F61E3" w:rsidP="005F61E3">
      <w:pPr>
        <w:jc w:val="center"/>
        <w:rPr>
          <w:b/>
          <w:sz w:val="44"/>
          <w:szCs w:val="44"/>
        </w:rPr>
      </w:pPr>
    </w:p>
    <w:p w:rsidR="005F61E3" w:rsidRDefault="005F61E3" w:rsidP="005F61E3">
      <w:pPr>
        <w:jc w:val="center"/>
        <w:rPr>
          <w:b/>
          <w:sz w:val="44"/>
          <w:szCs w:val="44"/>
        </w:rPr>
      </w:pPr>
    </w:p>
    <w:p w:rsidR="005F61E3" w:rsidRDefault="005F61E3" w:rsidP="005F61E3">
      <w:pPr>
        <w:jc w:val="center"/>
        <w:rPr>
          <w:b/>
          <w:sz w:val="44"/>
          <w:szCs w:val="44"/>
        </w:rPr>
      </w:pPr>
    </w:p>
    <w:p w:rsidR="005F61E3" w:rsidRDefault="005F61E3" w:rsidP="005F61E3">
      <w:pPr>
        <w:jc w:val="center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鲁电职</w:t>
      </w:r>
      <w:proofErr w:type="gramEnd"/>
      <w:r>
        <w:rPr>
          <w:rFonts w:ascii="仿宋_GB2312" w:eastAsia="仿宋_GB2312" w:hint="eastAsia"/>
          <w:sz w:val="32"/>
          <w:szCs w:val="32"/>
        </w:rPr>
        <w:t>院财字</w:t>
      </w:r>
      <w:r>
        <w:rPr>
          <w:rFonts w:ascii="微软雅黑" w:eastAsia="微软雅黑" w:hAnsi="微软雅黑" w:cs="微软雅黑" w:hint="eastAsia"/>
          <w:sz w:val="32"/>
          <w:szCs w:val="32"/>
        </w:rPr>
        <w:t>﹝</w:t>
      </w:r>
      <w:r>
        <w:rPr>
          <w:rFonts w:ascii="仿宋_GB2312" w:eastAsia="仿宋_GB2312" w:hAnsiTheme="minorEastAsia" w:hint="eastAsia"/>
          <w:sz w:val="32"/>
          <w:szCs w:val="32"/>
        </w:rPr>
        <w:t>2017</w:t>
      </w:r>
      <w:r>
        <w:rPr>
          <w:rFonts w:ascii="微软雅黑" w:eastAsia="微软雅黑" w:hAnsi="微软雅黑" w:cs="微软雅黑" w:hint="eastAsia"/>
          <w:sz w:val="32"/>
          <w:szCs w:val="32"/>
        </w:rPr>
        <w:t>﹞</w:t>
      </w:r>
      <w:r>
        <w:rPr>
          <w:rFonts w:ascii="仿宋_GB2312" w:eastAsia="仿宋_GB2312" w:hAnsiTheme="minorEastAsia" w:hint="eastAsia"/>
          <w:sz w:val="32"/>
          <w:szCs w:val="32"/>
        </w:rPr>
        <w:t>127</w:t>
      </w:r>
      <w:r>
        <w:rPr>
          <w:rFonts w:ascii="仿宋_GB2312" w:eastAsia="仿宋_GB2312" w:hAnsiTheme="minorEastAsia" w:hint="eastAsia"/>
          <w:sz w:val="32"/>
          <w:szCs w:val="32"/>
        </w:rPr>
        <w:t>号</w:t>
      </w:r>
    </w:p>
    <w:p w:rsidR="005F61E3" w:rsidRDefault="005F61E3" w:rsidP="005F61E3">
      <w:pPr>
        <w:spacing w:line="520" w:lineRule="exact"/>
        <w:jc w:val="center"/>
        <w:rPr>
          <w:rFonts w:hint="eastAsia"/>
          <w:b/>
          <w:sz w:val="44"/>
          <w:szCs w:val="44"/>
        </w:rPr>
      </w:pPr>
    </w:p>
    <w:p w:rsidR="005F61E3" w:rsidRDefault="005F61E3" w:rsidP="005F61E3">
      <w:pPr>
        <w:spacing w:line="520" w:lineRule="exact"/>
        <w:jc w:val="center"/>
        <w:rPr>
          <w:b/>
          <w:sz w:val="44"/>
          <w:szCs w:val="44"/>
        </w:rPr>
      </w:pPr>
    </w:p>
    <w:p w:rsidR="005F61E3" w:rsidRDefault="005F61E3" w:rsidP="005F61E3">
      <w:pPr>
        <w:spacing w:line="52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关于印发</w:t>
      </w:r>
      <w:proofErr w:type="gramStart"/>
      <w:r>
        <w:rPr>
          <w:rFonts w:ascii="华文中宋" w:eastAsia="华文中宋" w:hAnsi="华文中宋" w:hint="eastAsia"/>
          <w:sz w:val="44"/>
          <w:szCs w:val="44"/>
        </w:rPr>
        <w:t>《</w:t>
      </w:r>
      <w:proofErr w:type="gramEnd"/>
      <w:r>
        <w:rPr>
          <w:rFonts w:ascii="华文中宋" w:eastAsia="华文中宋" w:hAnsi="华文中宋" w:hint="eastAsia"/>
          <w:sz w:val="44"/>
          <w:szCs w:val="44"/>
        </w:rPr>
        <w:t>山东电子职业技术学院</w:t>
      </w:r>
    </w:p>
    <w:p w:rsidR="005F61E3" w:rsidRDefault="005F61E3" w:rsidP="005F61E3">
      <w:pPr>
        <w:spacing w:line="52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5F61E3">
        <w:rPr>
          <w:rFonts w:ascii="华文中宋" w:eastAsia="华文中宋" w:hAnsi="华文中宋" w:hint="eastAsia"/>
          <w:sz w:val="44"/>
          <w:szCs w:val="44"/>
        </w:rPr>
        <w:t>财务分析与报告制度</w:t>
      </w:r>
      <w:proofErr w:type="gramStart"/>
      <w:r>
        <w:rPr>
          <w:rFonts w:ascii="华文中宋" w:eastAsia="华文中宋" w:hAnsi="华文中宋" w:hint="eastAsia"/>
          <w:sz w:val="44"/>
          <w:szCs w:val="44"/>
        </w:rPr>
        <w:t>》</w:t>
      </w:r>
      <w:proofErr w:type="gramEnd"/>
      <w:r>
        <w:rPr>
          <w:rFonts w:ascii="华文中宋" w:eastAsia="华文中宋" w:hAnsi="华文中宋" w:hint="eastAsia"/>
          <w:sz w:val="44"/>
          <w:szCs w:val="44"/>
        </w:rPr>
        <w:t>的通知</w:t>
      </w:r>
    </w:p>
    <w:p w:rsidR="005F61E3" w:rsidRDefault="005F61E3" w:rsidP="005F61E3">
      <w:pPr>
        <w:spacing w:line="52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5F61E3" w:rsidRDefault="005F61E3" w:rsidP="005F61E3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各系部、各部门：</w:t>
      </w:r>
    </w:p>
    <w:p w:rsidR="005F61E3" w:rsidRDefault="005F61E3" w:rsidP="005F61E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《山东电子职业技术学院</w:t>
      </w:r>
      <w:r w:rsidRPr="005F61E3">
        <w:rPr>
          <w:rFonts w:ascii="仿宋_GB2312" w:eastAsia="仿宋_GB2312" w:hint="eastAsia"/>
          <w:sz w:val="32"/>
          <w:szCs w:val="32"/>
        </w:rPr>
        <w:t>财务分析与报告制度</w:t>
      </w:r>
      <w:r>
        <w:rPr>
          <w:rFonts w:ascii="仿宋_GB2312" w:eastAsia="仿宋_GB2312" w:hint="eastAsia"/>
          <w:sz w:val="32"/>
          <w:szCs w:val="32"/>
        </w:rPr>
        <w:t>》已经学院研究通过，现予印发实施。</w:t>
      </w:r>
    </w:p>
    <w:p w:rsidR="005F61E3" w:rsidRDefault="005F61E3" w:rsidP="005F61E3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F61E3" w:rsidRDefault="005F61E3" w:rsidP="005F61E3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F61E3" w:rsidRDefault="005F61E3" w:rsidP="005F61E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山东电子职业技术学院</w:t>
      </w:r>
    </w:p>
    <w:p w:rsidR="005F61E3" w:rsidRDefault="005F61E3" w:rsidP="005F61E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2017年9月</w:t>
      </w: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5F61E3" w:rsidRDefault="005F61E3" w:rsidP="005F61E3">
      <w:pPr>
        <w:jc w:val="center"/>
        <w:rPr>
          <w:rFonts w:ascii="华文中宋" w:eastAsia="华文中宋" w:hAnsi="华文中宋"/>
          <w:kern w:val="0"/>
          <w:sz w:val="36"/>
          <w:szCs w:val="36"/>
        </w:rPr>
      </w:pPr>
    </w:p>
    <w:p w:rsidR="005F61E3" w:rsidRDefault="005F61E3" w:rsidP="005F61E3">
      <w:pPr>
        <w:jc w:val="center"/>
        <w:rPr>
          <w:rFonts w:ascii="华文中宋" w:eastAsia="华文中宋" w:hAnsi="华文中宋"/>
          <w:kern w:val="0"/>
          <w:sz w:val="36"/>
          <w:szCs w:val="36"/>
        </w:rPr>
      </w:pPr>
    </w:p>
    <w:p w:rsidR="005F61E3" w:rsidRDefault="005F61E3" w:rsidP="005F61E3">
      <w:pPr>
        <w:jc w:val="center"/>
        <w:rPr>
          <w:rFonts w:ascii="华文中宋" w:eastAsia="华文中宋" w:hAnsi="华文中宋"/>
          <w:kern w:val="0"/>
          <w:sz w:val="36"/>
          <w:szCs w:val="36"/>
        </w:rPr>
      </w:pPr>
    </w:p>
    <w:p w:rsidR="005F61E3" w:rsidRDefault="005F61E3" w:rsidP="005F61E3">
      <w:pPr>
        <w:jc w:val="center"/>
        <w:rPr>
          <w:rFonts w:ascii="华文中宋" w:eastAsia="华文中宋" w:hAnsi="华文中宋"/>
          <w:kern w:val="0"/>
          <w:sz w:val="36"/>
          <w:szCs w:val="36"/>
        </w:rPr>
      </w:pPr>
    </w:p>
    <w:p w:rsidR="005F61E3" w:rsidRDefault="00A8185F" w:rsidP="005F61E3">
      <w:pPr>
        <w:jc w:val="center"/>
        <w:rPr>
          <w:rFonts w:ascii="华文中宋" w:eastAsia="华文中宋" w:hAnsi="华文中宋"/>
          <w:kern w:val="0"/>
          <w:sz w:val="36"/>
          <w:szCs w:val="36"/>
        </w:rPr>
      </w:pPr>
      <w:r w:rsidRPr="005F61E3">
        <w:rPr>
          <w:rFonts w:ascii="华文中宋" w:eastAsia="华文中宋" w:hAnsi="华文中宋" w:hint="eastAsia"/>
          <w:kern w:val="0"/>
          <w:sz w:val="36"/>
          <w:szCs w:val="36"/>
        </w:rPr>
        <w:lastRenderedPageBreak/>
        <w:t>山东电子职业技术学院</w:t>
      </w:r>
    </w:p>
    <w:p w:rsidR="005F61E3" w:rsidRDefault="00787174" w:rsidP="005F61E3">
      <w:pPr>
        <w:jc w:val="center"/>
        <w:rPr>
          <w:rFonts w:ascii="华文中宋" w:eastAsia="华文中宋" w:hAnsi="华文中宋"/>
          <w:sz w:val="36"/>
          <w:szCs w:val="36"/>
        </w:rPr>
      </w:pPr>
      <w:r w:rsidRPr="005F61E3">
        <w:rPr>
          <w:rFonts w:ascii="华文中宋" w:eastAsia="华文中宋" w:hAnsi="华文中宋" w:hint="eastAsia"/>
          <w:sz w:val="36"/>
          <w:szCs w:val="36"/>
        </w:rPr>
        <w:t>财务分析与报告制度</w:t>
      </w:r>
      <w:bookmarkEnd w:id="0"/>
      <w:bookmarkEnd w:id="1"/>
    </w:p>
    <w:p w:rsidR="005F61E3" w:rsidRDefault="005F61E3" w:rsidP="005F61E3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787174" w:rsidRPr="005F61E3" w:rsidRDefault="00787174" w:rsidP="005F61E3">
      <w:pPr>
        <w:ind w:firstLineChars="200" w:firstLine="640"/>
        <w:jc w:val="left"/>
        <w:rPr>
          <w:rFonts w:ascii="华文中宋" w:eastAsia="华文中宋" w:hAnsi="华文中宋" w:hint="eastAsia"/>
          <w:sz w:val="36"/>
          <w:szCs w:val="36"/>
        </w:rPr>
      </w:pPr>
      <w:r w:rsidRPr="005F61E3">
        <w:rPr>
          <w:rFonts w:ascii="仿宋_GB2312" w:eastAsia="仿宋_GB2312" w:hAnsi="宋体" w:cs="宋体" w:hint="eastAsia"/>
          <w:sz w:val="32"/>
          <w:szCs w:val="32"/>
        </w:rPr>
        <w:t>为规范学校财务分析报告的内容，发挥财务分析在评价现在、预测未来、改善决策、防范风险和实现学校财务目标的作用特制定本制度。</w:t>
      </w:r>
    </w:p>
    <w:p w:rsidR="00787174" w:rsidRPr="005F61E3" w:rsidRDefault="00787174" w:rsidP="00787174">
      <w:pPr>
        <w:adjustRightInd w:val="0"/>
        <w:snapToGrid w:val="0"/>
        <w:ind w:firstLineChars="200" w:firstLine="643"/>
        <w:rPr>
          <w:rFonts w:ascii="仿宋_GB2312" w:eastAsia="仿宋_GB2312" w:hAnsi="宋体" w:cs="宋体" w:hint="eastAsia"/>
          <w:sz w:val="32"/>
          <w:szCs w:val="32"/>
        </w:rPr>
      </w:pPr>
      <w:r w:rsidRPr="005F61E3">
        <w:rPr>
          <w:rFonts w:ascii="仿宋_GB2312" w:eastAsia="仿宋_GB2312" w:hAnsi="宋体" w:cs="宋体" w:hint="eastAsia"/>
          <w:b/>
          <w:sz w:val="32"/>
          <w:szCs w:val="32"/>
        </w:rPr>
        <w:t xml:space="preserve">第一条 </w:t>
      </w:r>
      <w:r w:rsidRPr="005F61E3">
        <w:rPr>
          <w:rFonts w:ascii="仿宋_GB2312" w:eastAsia="仿宋_GB2312" w:hAnsi="宋体" w:cs="宋体" w:hint="eastAsia"/>
          <w:sz w:val="32"/>
          <w:szCs w:val="32"/>
        </w:rPr>
        <w:t xml:space="preserve"> 财务分析的主要内容</w:t>
      </w:r>
    </w:p>
    <w:p w:rsidR="00787174" w:rsidRPr="005F61E3" w:rsidRDefault="00787174" w:rsidP="00787174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5F61E3">
        <w:rPr>
          <w:rFonts w:ascii="仿宋_GB2312" w:eastAsia="仿宋_GB2312" w:hAnsi="宋体" w:cs="宋体" w:hint="eastAsia"/>
          <w:sz w:val="32"/>
          <w:szCs w:val="32"/>
        </w:rPr>
        <w:t>（一）预算编制执行情况：分析单位预算编制是否符合党和国家有关政策、法规，是否量力而行地制定财务预算及工作计划，预算编制的依据是否正确可靠。在全年预</w:t>
      </w:r>
      <w:bookmarkStart w:id="2" w:name="_GoBack"/>
      <w:bookmarkEnd w:id="2"/>
      <w:r w:rsidRPr="005F61E3">
        <w:rPr>
          <w:rFonts w:ascii="仿宋_GB2312" w:eastAsia="仿宋_GB2312" w:hAnsi="宋体" w:cs="宋体" w:hint="eastAsia"/>
          <w:sz w:val="32"/>
          <w:szCs w:val="32"/>
        </w:rPr>
        <w:t>算执行中，分析执行进度与预算计划进度是否相近，与以前各期相比，有无特殊变化原因。</w:t>
      </w:r>
    </w:p>
    <w:p w:rsidR="00787174" w:rsidRPr="005F61E3" w:rsidRDefault="00787174" w:rsidP="00787174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5F61E3">
        <w:rPr>
          <w:rFonts w:ascii="仿宋_GB2312" w:eastAsia="仿宋_GB2312" w:hAnsi="宋体" w:cs="宋体" w:hint="eastAsia"/>
          <w:sz w:val="32"/>
          <w:szCs w:val="32"/>
        </w:rPr>
        <w:t>（二）资产、负债构成及资金使用情况：分析单位资产构成是否合理，固定资产的保管使用是否得当，账、物是否相符等情况，有无资产流失现象。负债来源是否符合有关规定，负债水平是否合理及负债构成比例等。发现问题，及时反映，保证资产的合理、有效使用。</w:t>
      </w:r>
    </w:p>
    <w:p w:rsidR="00787174" w:rsidRPr="005F61E3" w:rsidRDefault="00787174" w:rsidP="00787174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5F61E3">
        <w:rPr>
          <w:rFonts w:ascii="仿宋_GB2312" w:eastAsia="仿宋_GB2312" w:hAnsi="宋体" w:cs="宋体" w:hint="eastAsia"/>
          <w:sz w:val="32"/>
          <w:szCs w:val="32"/>
        </w:rPr>
        <w:t>（三）收入、支出情况及经费自给水平：分析各项收入是否符合有关规定，是否执行了国家收费标准及收支两条线的执行情况。支出是否合理、合法，是否按进度执行。支出结构是否合理，有无违规现象。</w:t>
      </w:r>
    </w:p>
    <w:p w:rsidR="00787174" w:rsidRPr="005F61E3" w:rsidRDefault="00787174" w:rsidP="00787174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5F61E3">
        <w:rPr>
          <w:rFonts w:ascii="仿宋_GB2312" w:eastAsia="仿宋_GB2312" w:hAnsi="宋体" w:cs="宋体" w:hint="eastAsia"/>
          <w:sz w:val="32"/>
          <w:szCs w:val="32"/>
        </w:rPr>
        <w:t>（四）定员定额情况：分析单位人员是否超编，人员经</w:t>
      </w:r>
      <w:r w:rsidRPr="005F61E3">
        <w:rPr>
          <w:rFonts w:ascii="仿宋_GB2312" w:eastAsia="仿宋_GB2312" w:hAnsi="宋体" w:cs="宋体" w:hint="eastAsia"/>
          <w:sz w:val="32"/>
          <w:szCs w:val="32"/>
        </w:rPr>
        <w:lastRenderedPageBreak/>
        <w:t>费占总支出的比例是否合理，能达到何种程度的经济效益。</w:t>
      </w:r>
    </w:p>
    <w:p w:rsidR="00787174" w:rsidRPr="005F61E3" w:rsidRDefault="00787174" w:rsidP="00787174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5F61E3">
        <w:rPr>
          <w:rFonts w:ascii="仿宋_GB2312" w:eastAsia="仿宋_GB2312" w:hAnsi="宋体" w:cs="宋体" w:hint="eastAsia"/>
          <w:sz w:val="32"/>
          <w:szCs w:val="32"/>
        </w:rPr>
        <w:t>（五）财务管理情况：分析财务管理制度是否健全，各项制度及管理措施的落实情况如何。分析财务工作中存在的问题及改善的措施，提高财务管理水平。</w:t>
      </w:r>
    </w:p>
    <w:p w:rsidR="00787174" w:rsidRPr="005F61E3" w:rsidRDefault="00787174" w:rsidP="00787174">
      <w:pPr>
        <w:adjustRightInd w:val="0"/>
        <w:snapToGrid w:val="0"/>
        <w:ind w:firstLineChars="200" w:firstLine="643"/>
        <w:rPr>
          <w:rFonts w:ascii="仿宋_GB2312" w:eastAsia="仿宋_GB2312" w:hAnsi="宋体" w:cs="宋体" w:hint="eastAsia"/>
          <w:sz w:val="32"/>
          <w:szCs w:val="32"/>
        </w:rPr>
      </w:pPr>
      <w:r w:rsidRPr="005F61E3">
        <w:rPr>
          <w:rFonts w:ascii="仿宋_GB2312" w:eastAsia="仿宋_GB2312" w:hAnsi="宋体" w:cs="宋体" w:hint="eastAsia"/>
          <w:b/>
          <w:sz w:val="32"/>
          <w:szCs w:val="32"/>
        </w:rPr>
        <w:t xml:space="preserve">第二条 </w:t>
      </w:r>
      <w:r w:rsidRPr="005F61E3">
        <w:rPr>
          <w:rFonts w:ascii="仿宋_GB2312" w:eastAsia="仿宋_GB2312" w:hAnsi="宋体" w:cs="宋体" w:hint="eastAsia"/>
          <w:sz w:val="32"/>
          <w:szCs w:val="32"/>
        </w:rPr>
        <w:t xml:space="preserve"> 财务分析的基本要求</w:t>
      </w:r>
    </w:p>
    <w:p w:rsidR="00787174" w:rsidRPr="005F61E3" w:rsidRDefault="00787174" w:rsidP="00787174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5F61E3">
        <w:rPr>
          <w:rFonts w:ascii="仿宋_GB2312" w:eastAsia="仿宋_GB2312" w:hAnsi="宋体" w:cs="宋体" w:hint="eastAsia"/>
          <w:sz w:val="32"/>
          <w:szCs w:val="32"/>
        </w:rPr>
        <w:t>（一）财务分析所依据的数据、资料同单位其他部门所提供的数据资料口径应当一致。</w:t>
      </w:r>
    </w:p>
    <w:p w:rsidR="00787174" w:rsidRPr="005F61E3" w:rsidRDefault="00787174" w:rsidP="00787174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5F61E3">
        <w:rPr>
          <w:rFonts w:ascii="仿宋_GB2312" w:eastAsia="仿宋_GB2312" w:hAnsi="宋体" w:cs="宋体" w:hint="eastAsia"/>
          <w:sz w:val="32"/>
          <w:szCs w:val="32"/>
        </w:rPr>
        <w:t>（二）财务分析数据与前几年数据口径一致，要有可比性。</w:t>
      </w:r>
    </w:p>
    <w:p w:rsidR="00787174" w:rsidRPr="005F61E3" w:rsidRDefault="00787174" w:rsidP="00787174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5F61E3">
        <w:rPr>
          <w:rFonts w:ascii="仿宋_GB2312" w:eastAsia="仿宋_GB2312" w:hAnsi="宋体" w:cs="宋体" w:hint="eastAsia"/>
          <w:sz w:val="32"/>
          <w:szCs w:val="32"/>
        </w:rPr>
        <w:t>（三）财务分析数据必须真实、可靠，内容实事求是，数字准确无误。</w:t>
      </w:r>
    </w:p>
    <w:p w:rsidR="00787174" w:rsidRPr="005F61E3" w:rsidRDefault="00787174" w:rsidP="00787174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5F61E3">
        <w:rPr>
          <w:rFonts w:ascii="仿宋_GB2312" w:eastAsia="仿宋_GB2312" w:hAnsi="宋体" w:cs="宋体" w:hint="eastAsia"/>
          <w:sz w:val="32"/>
          <w:szCs w:val="32"/>
        </w:rPr>
        <w:t>（四）提供的数据要与上级部门及领导所需资料有直接联系，以便有关部门了解财务状况及资金运用效益等情况。</w:t>
      </w:r>
    </w:p>
    <w:p w:rsidR="00787174" w:rsidRPr="005F61E3" w:rsidRDefault="00787174" w:rsidP="00787174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5F61E3">
        <w:rPr>
          <w:rFonts w:ascii="仿宋_GB2312" w:eastAsia="仿宋_GB2312" w:hAnsi="宋体" w:cs="宋体" w:hint="eastAsia"/>
          <w:sz w:val="32"/>
          <w:szCs w:val="32"/>
        </w:rPr>
        <w:t>（五）时间的要求，及时提供分析数据，便于报表使用者及时掌握信息，抓住机遇，做出决策。</w:t>
      </w:r>
    </w:p>
    <w:p w:rsidR="00787174" w:rsidRPr="005F61E3" w:rsidRDefault="00787174" w:rsidP="00787174">
      <w:pPr>
        <w:adjustRightInd w:val="0"/>
        <w:snapToGrid w:val="0"/>
        <w:ind w:firstLineChars="200" w:firstLine="643"/>
        <w:rPr>
          <w:rFonts w:ascii="仿宋_GB2312" w:eastAsia="仿宋_GB2312" w:hAnsi="宋体" w:cs="宋体" w:hint="eastAsia"/>
          <w:sz w:val="32"/>
          <w:szCs w:val="32"/>
        </w:rPr>
      </w:pPr>
      <w:r w:rsidRPr="005F61E3">
        <w:rPr>
          <w:rFonts w:ascii="仿宋_GB2312" w:eastAsia="仿宋_GB2312" w:hAnsi="宋体" w:cs="宋体" w:hint="eastAsia"/>
          <w:b/>
          <w:sz w:val="32"/>
          <w:szCs w:val="32"/>
        </w:rPr>
        <w:t>第三条</w:t>
      </w:r>
      <w:r w:rsidRPr="005F61E3">
        <w:rPr>
          <w:rFonts w:ascii="仿宋_GB2312" w:eastAsia="仿宋_GB2312" w:hAnsi="宋体" w:cs="宋体" w:hint="eastAsia"/>
          <w:sz w:val="32"/>
          <w:szCs w:val="32"/>
        </w:rPr>
        <w:t xml:space="preserve">  财务分析方法，一般采用比较分析法、比率分析法、结构（比重）分析法等。</w:t>
      </w:r>
    </w:p>
    <w:p w:rsidR="00787174" w:rsidRPr="005F61E3" w:rsidRDefault="00787174" w:rsidP="00787174">
      <w:pPr>
        <w:adjustRightInd w:val="0"/>
        <w:snapToGrid w:val="0"/>
        <w:ind w:firstLineChars="200" w:firstLine="643"/>
        <w:rPr>
          <w:rFonts w:ascii="仿宋_GB2312" w:eastAsia="仿宋_GB2312" w:hAnsi="宋体" w:cs="宋体" w:hint="eastAsia"/>
          <w:sz w:val="32"/>
          <w:szCs w:val="32"/>
        </w:rPr>
      </w:pPr>
      <w:r w:rsidRPr="005F61E3">
        <w:rPr>
          <w:rFonts w:ascii="仿宋_GB2312" w:eastAsia="仿宋_GB2312" w:hAnsi="宋体" w:cs="宋体" w:hint="eastAsia"/>
          <w:b/>
          <w:sz w:val="32"/>
          <w:szCs w:val="32"/>
        </w:rPr>
        <w:t>第四条</w:t>
      </w:r>
      <w:r w:rsidRPr="005F61E3">
        <w:rPr>
          <w:rFonts w:ascii="仿宋_GB2312" w:eastAsia="仿宋_GB2312" w:hAnsi="宋体" w:cs="宋体" w:hint="eastAsia"/>
          <w:sz w:val="32"/>
          <w:szCs w:val="32"/>
        </w:rPr>
        <w:t xml:space="preserve">  财务分析一般采用指标评价体系，主要包括：人员支出与公用支出分别占事业支出的比率；资产负债率等。</w:t>
      </w:r>
    </w:p>
    <w:p w:rsidR="00787174" w:rsidRPr="005F61E3" w:rsidRDefault="00787174" w:rsidP="00787174">
      <w:pPr>
        <w:adjustRightInd w:val="0"/>
        <w:snapToGrid w:val="0"/>
        <w:ind w:firstLineChars="200" w:firstLine="643"/>
        <w:rPr>
          <w:rFonts w:ascii="仿宋_GB2312" w:eastAsia="仿宋_GB2312" w:hAnsi="宋体" w:cs="宋体" w:hint="eastAsia"/>
          <w:sz w:val="32"/>
          <w:szCs w:val="32"/>
        </w:rPr>
      </w:pPr>
      <w:r w:rsidRPr="005F61E3">
        <w:rPr>
          <w:rFonts w:ascii="仿宋_GB2312" w:eastAsia="仿宋_GB2312" w:hAnsi="宋体" w:cs="宋体" w:hint="eastAsia"/>
          <w:b/>
          <w:sz w:val="32"/>
          <w:szCs w:val="32"/>
        </w:rPr>
        <w:t>第五条</w:t>
      </w:r>
      <w:r w:rsidRPr="005F61E3">
        <w:rPr>
          <w:rFonts w:ascii="仿宋_GB2312" w:eastAsia="仿宋_GB2312" w:hAnsi="宋体" w:cs="宋体" w:hint="eastAsia"/>
          <w:sz w:val="32"/>
          <w:szCs w:val="32"/>
        </w:rPr>
        <w:t xml:space="preserve">  财务分析报告的编写要求</w:t>
      </w:r>
    </w:p>
    <w:p w:rsidR="00787174" w:rsidRPr="005F61E3" w:rsidRDefault="00787174" w:rsidP="00787174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5F61E3">
        <w:rPr>
          <w:rFonts w:ascii="仿宋_GB2312" w:eastAsia="仿宋_GB2312" w:hAnsi="宋体" w:cs="宋体" w:hint="eastAsia"/>
          <w:sz w:val="32"/>
          <w:szCs w:val="32"/>
        </w:rPr>
        <w:t>（一）根据财务报表的真实数据，按照财务分析具体要求，结合财务工作及经济活动，本单位预算执行中偏差及财</w:t>
      </w:r>
      <w:r w:rsidRPr="005F61E3">
        <w:rPr>
          <w:rFonts w:ascii="仿宋_GB2312" w:eastAsia="仿宋_GB2312" w:hAnsi="宋体" w:cs="宋体" w:hint="eastAsia"/>
          <w:sz w:val="32"/>
          <w:szCs w:val="32"/>
        </w:rPr>
        <w:lastRenderedPageBreak/>
        <w:t>务工作中存在的问题，进行文字性总结写成书面报告上报经信委。财务报告应依次编写页码，粘贴封面，装订成册，加盖公章，并经单位领导、会计主管人员、制表人签名并盖章。连同财务报表一并报送有关领导审阅。</w:t>
      </w:r>
    </w:p>
    <w:p w:rsidR="00787174" w:rsidRPr="005F61E3" w:rsidRDefault="00787174" w:rsidP="00787174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5F61E3">
        <w:rPr>
          <w:rFonts w:ascii="仿宋_GB2312" w:eastAsia="仿宋_GB2312" w:hAnsi="宋体" w:cs="宋体" w:hint="eastAsia"/>
          <w:sz w:val="32"/>
          <w:szCs w:val="32"/>
        </w:rPr>
        <w:t>（二）财务分析报告要对预算收入、支出增减与上年度的收支进行比较、条件允许的情况下与同类型的单位收支进行比较，做出最根本的原因分析。同时要对单位财务管理的状况、管理的有效性等做出正确评价。</w:t>
      </w:r>
    </w:p>
    <w:p w:rsidR="00822B30" w:rsidRPr="005F61E3" w:rsidRDefault="00822B30">
      <w:pPr>
        <w:rPr>
          <w:rFonts w:ascii="仿宋_GB2312" w:eastAsia="仿宋_GB2312" w:hint="eastAsia"/>
          <w:sz w:val="32"/>
          <w:szCs w:val="32"/>
        </w:rPr>
      </w:pPr>
    </w:p>
    <w:sectPr w:rsidR="00822B30" w:rsidRPr="005F61E3" w:rsidSect="00822B3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26E" w:rsidRDefault="0047626E" w:rsidP="00A8185F">
      <w:pPr>
        <w:spacing w:line="240" w:lineRule="auto"/>
      </w:pPr>
      <w:r>
        <w:separator/>
      </w:r>
    </w:p>
  </w:endnote>
  <w:endnote w:type="continuationSeparator" w:id="0">
    <w:p w:rsidR="0047626E" w:rsidRDefault="0047626E" w:rsidP="00A81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4838203"/>
      <w:docPartObj>
        <w:docPartGallery w:val="Page Numbers (Bottom of Page)"/>
        <w:docPartUnique/>
      </w:docPartObj>
    </w:sdtPr>
    <w:sdtContent>
      <w:p w:rsidR="005F61E3" w:rsidRDefault="005F61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F61E3">
          <w:rPr>
            <w:noProof/>
            <w:lang w:val="zh-CN"/>
          </w:rPr>
          <w:t>3</w:t>
        </w:r>
        <w:r>
          <w:fldChar w:fldCharType="end"/>
        </w:r>
      </w:p>
    </w:sdtContent>
  </w:sdt>
  <w:p w:rsidR="005F61E3" w:rsidRDefault="005F61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26E" w:rsidRDefault="0047626E" w:rsidP="00A8185F">
      <w:pPr>
        <w:spacing w:line="240" w:lineRule="auto"/>
      </w:pPr>
      <w:r>
        <w:separator/>
      </w:r>
    </w:p>
  </w:footnote>
  <w:footnote w:type="continuationSeparator" w:id="0">
    <w:p w:rsidR="0047626E" w:rsidRDefault="0047626E" w:rsidP="00A8185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74"/>
    <w:rsid w:val="0047626E"/>
    <w:rsid w:val="005F61E3"/>
    <w:rsid w:val="00787174"/>
    <w:rsid w:val="00822B30"/>
    <w:rsid w:val="00883115"/>
    <w:rsid w:val="00A8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EA4722-7486-438F-9FA4-3C35BD95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174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8717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制度名称"/>
    <w:basedOn w:val="3"/>
    <w:link w:val="2Char"/>
    <w:qFormat/>
    <w:rsid w:val="00787174"/>
    <w:pPr>
      <w:adjustRightInd w:val="0"/>
      <w:snapToGrid w:val="0"/>
      <w:spacing w:beforeLines="50" w:afterLines="50" w:line="360" w:lineRule="auto"/>
      <w:jc w:val="center"/>
    </w:pPr>
    <w:rPr>
      <w:rFonts w:ascii="黑体" w:eastAsia="黑体" w:hAnsi="黑体"/>
      <w:b w:val="0"/>
      <w:sz w:val="36"/>
    </w:rPr>
  </w:style>
  <w:style w:type="character" w:customStyle="1" w:styleId="2Char">
    <w:name w:val="2制度名称 Char"/>
    <w:link w:val="2"/>
    <w:rsid w:val="00787174"/>
    <w:rPr>
      <w:rFonts w:ascii="黑体" w:eastAsia="黑体" w:hAnsi="黑体" w:cs="Times New Roman"/>
      <w:bCs/>
      <w:sz w:val="36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787174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A81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8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85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85F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F61E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F61E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190</Words>
  <Characters>1084</Characters>
  <Application>Microsoft Office Word</Application>
  <DocSecurity>0</DocSecurity>
  <Lines>9</Lines>
  <Paragraphs>2</Paragraphs>
  <ScaleCrop>false</ScaleCrop>
  <Company>China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徐怡敏</dc:creator>
  <cp:keywords/>
  <dc:description/>
  <cp:lastModifiedBy>bgs-wy</cp:lastModifiedBy>
  <cp:revision>3</cp:revision>
  <dcterms:created xsi:type="dcterms:W3CDTF">2017-09-29T06:14:00Z</dcterms:created>
  <dcterms:modified xsi:type="dcterms:W3CDTF">2017-10-12T03:11:00Z</dcterms:modified>
</cp:coreProperties>
</file>