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附件2:</w:t>
      </w:r>
    </w:p>
    <w:p w14:paraId="65FE81A4">
      <w:pPr>
        <w:spacing w:line="640" w:lineRule="exact"/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第十届学生技能竞赛月</w:t>
      </w:r>
    </w:p>
    <w:p w14:paraId="0643A53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“大数据应用开发”赛项比赛通知</w:t>
      </w:r>
    </w:p>
    <w:p w14:paraId="3069B7FF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大数据应用开发（师生同赛）</w:t>
      </w:r>
    </w:p>
    <w:p w14:paraId="09C0E461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  <w:bookmarkStart w:id="0" w:name="_GoBack"/>
      <w:bookmarkEnd w:id="0"/>
    </w:p>
    <w:p w14:paraId="16F1A2FA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赛项旨在落实国家“建设数字中国”战略，协同推动大数据相关产业的创新与发展，大力推进大数据技术及相关专业的技术技能型人才培养，全面提升相关专业毕业生的综合能力，展现选手团队合作、工匠精神等职业素养，赋能经济社会高质量发展。竞赛内容结合当前大数据相关产业中的新技术、新要求如数据湖、OLAP数据库应用等，全面检验参赛选手的工程实践能力和创新能力，推进教学过程与生产过程对接、课程内容与职业标准对接、专业设置与产业需求对接，促进职普融通、产教融合、科教融汇，引领专业建设和教学改革。竞赛内容围绕大数据相关产业岗位的实际技能要求进行设计，通过竞赛搭建校企合作的平台，强化竞赛成果转化，促进相关教材、资源、师资、认证、实习就业等方面的全方位建设，满足产教协同育人目标，为国家战略规划提供大数据领域高素质技能型人才。</w:t>
      </w:r>
    </w:p>
    <w:p w14:paraId="66627A9B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三、比赛时间及参赛方式</w:t>
      </w:r>
    </w:p>
    <w:p w14:paraId="719CC49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1.报名方式</w:t>
      </w:r>
    </w:p>
    <w:p w14:paraId="1B51A6D8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报名：202</w:t>
      </w:r>
      <w:r>
        <w:rPr>
          <w:rFonts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ascii="仿宋_GB2312" w:hAnsi="仿宋_GB2312" w:eastAsia="仿宋_GB2312" w:cs="仿宋_GB2312"/>
          <w:sz w:val="24"/>
        </w:rPr>
        <w:t>11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日-202</w:t>
      </w:r>
      <w:r>
        <w:rPr>
          <w:rFonts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年1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月1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290C342D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报名方式：扫码加群报名，进群请修改备为“专业_学号_姓名”</w:t>
      </w:r>
    </w:p>
    <w:p w14:paraId="691CF6E3">
      <w:pPr>
        <w:widowControl/>
        <w:spacing w:line="360" w:lineRule="auto"/>
        <w:ind w:firstLine="420" w:firstLineChars="200"/>
        <w:jc w:val="center"/>
        <w:rPr>
          <w:rFonts w:hint="eastAsia" w:ascii="仿宋" w:hAnsi="仿宋" w:eastAsia="仿宋"/>
          <w:b/>
          <w:bCs/>
          <w:sz w:val="24"/>
        </w:rPr>
      </w:pPr>
      <w:r>
        <w:drawing>
          <wp:inline distT="0" distB="0" distL="0" distR="0">
            <wp:extent cx="2200275" cy="2771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527016C9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ascii="仿宋_GB2312" w:hAnsi="仿宋_GB2312" w:eastAsia="仿宋_GB2312" w:cs="仿宋_GB2312"/>
          <w:sz w:val="24"/>
        </w:rPr>
        <w:t>024</w:t>
      </w:r>
      <w:r>
        <w:rPr>
          <w:rFonts w:hint="eastAsia" w:ascii="仿宋_GB2312" w:hAnsi="仿宋_GB2312" w:eastAsia="仿宋_GB2312" w:cs="仿宋_GB2312"/>
          <w:sz w:val="24"/>
        </w:rPr>
        <w:t>年1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月1</w:t>
      </w:r>
      <w:r>
        <w:rPr>
          <w:rFonts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01B94D31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1D576811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全校在职专兼职教师</w:t>
      </w:r>
    </w:p>
    <w:p w14:paraId="14D4CC64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参赛选手为202</w:t>
      </w: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、202</w:t>
      </w:r>
      <w:r>
        <w:rPr>
          <w:rFonts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级的在册学生，专业不限。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2.竞赛形式</w:t>
      </w:r>
    </w:p>
    <w:p w14:paraId="26BC7E5E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本竞赛为线下比赛，组队方式为师生同赛。</w:t>
      </w:r>
    </w:p>
    <w:p w14:paraId="44FB83EC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所有参赛队在现场根据给定的任务说明，在</w:t>
      </w: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小时内相互配合，采用小组合作的形式完成任务，最后以提交的结果文档作为最终评分依据。</w:t>
      </w:r>
    </w:p>
    <w:p w14:paraId="4EE52428">
      <w:pPr>
        <w:widowControl/>
        <w:tabs>
          <w:tab w:val="left" w:pos="2490"/>
        </w:tabs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3.竞赛流程</w:t>
      </w:r>
      <w:r>
        <w:rPr>
          <w:rFonts w:ascii="仿宋" w:hAnsi="仿宋" w:eastAsia="仿宋"/>
          <w:b/>
          <w:bCs/>
          <w:sz w:val="24"/>
        </w:rPr>
        <w:tab/>
      </w:r>
    </w:p>
    <w:p w14:paraId="7BCDACA9">
      <w:pPr>
        <w:widowControl/>
        <w:tabs>
          <w:tab w:val="left" w:pos="2490"/>
        </w:tabs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报道、比赛、评分、成绩公布。</w:t>
      </w:r>
    </w:p>
    <w:p w14:paraId="0BDB03A9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五、竞赛内容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49"/>
        <w:gridCol w:w="4089"/>
        <w:gridCol w:w="1441"/>
        <w:gridCol w:w="1100"/>
      </w:tblGrid>
      <w:tr w14:paraId="31A2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29" w:type="dxa"/>
            <w:gridSpan w:val="2"/>
            <w:vAlign w:val="bottom"/>
          </w:tcPr>
          <w:p w14:paraId="7F7A2EE1">
            <w:pPr>
              <w:keepNext/>
              <w:wordWrap w:val="0"/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模块</w:t>
            </w:r>
          </w:p>
        </w:tc>
        <w:tc>
          <w:tcPr>
            <w:tcW w:w="4089" w:type="dxa"/>
            <w:vAlign w:val="bottom"/>
          </w:tcPr>
          <w:p w14:paraId="0D656B19">
            <w:pPr>
              <w:keepNext/>
              <w:wordWrap w:val="0"/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主要内容</w:t>
            </w:r>
          </w:p>
        </w:tc>
        <w:tc>
          <w:tcPr>
            <w:tcW w:w="1441" w:type="dxa"/>
            <w:vAlign w:val="bottom"/>
          </w:tcPr>
          <w:p w14:paraId="06CA4D37">
            <w:pPr>
              <w:keepNext/>
              <w:wordWrap w:val="0"/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比赛时长</w:t>
            </w:r>
          </w:p>
        </w:tc>
        <w:tc>
          <w:tcPr>
            <w:tcW w:w="1100" w:type="dxa"/>
            <w:vAlign w:val="bottom"/>
          </w:tcPr>
          <w:p w14:paraId="1A00F420">
            <w:pPr>
              <w:keepNext/>
              <w:wordWrap w:val="0"/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分值</w:t>
            </w:r>
          </w:p>
        </w:tc>
      </w:tr>
      <w:tr w14:paraId="75B6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80" w:type="dxa"/>
            <w:vAlign w:val="center"/>
          </w:tcPr>
          <w:p w14:paraId="356B5FA2">
            <w:pPr>
              <w:keepNext/>
              <w:wordWrap w:val="0"/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模块一</w:t>
            </w:r>
          </w:p>
        </w:tc>
        <w:tc>
          <w:tcPr>
            <w:tcW w:w="1449" w:type="dxa"/>
            <w:vAlign w:val="center"/>
          </w:tcPr>
          <w:p w14:paraId="7340A20A">
            <w:pPr>
              <w:keepNext/>
              <w:wordWrap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大数据应用开发</w:t>
            </w:r>
          </w:p>
        </w:tc>
        <w:tc>
          <w:tcPr>
            <w:tcW w:w="4089" w:type="dxa"/>
            <w:vAlign w:val="center"/>
          </w:tcPr>
          <w:p w14:paraId="119551D2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竞赛以电商大数据及工业大数据为业务背景，主要设置以下竞赛任务：</w:t>
            </w:r>
          </w:p>
          <w:p w14:paraId="2870A641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任务A：大数据平台搭建（容器环境）</w:t>
            </w:r>
          </w:p>
          <w:p w14:paraId="04A6D19A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在容器环境下对大数据平台及相关组件的安装、配置、可用性验证等内容。</w:t>
            </w:r>
          </w:p>
          <w:p w14:paraId="0EC3A716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任务B：离线数据处理</w:t>
            </w:r>
          </w:p>
          <w:p w14:paraId="02EDBBEE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对Hadoop平台、Spark平台、Hive数据仓库、Hudi数据湖、任务调度工具等的综合应用能力，使用Scala开发语言，完成离线数据抽取、数据清洗、数据指标统计等操作，并存入MySQL、ClickHouse中。</w:t>
            </w:r>
          </w:p>
          <w:p w14:paraId="335C6644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任务C：数据采集与实时计算</w:t>
            </w:r>
          </w:p>
          <w:p w14:paraId="7ACC1FE2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对Flink平台、Flume组件、Kafka组件等的综合应用能力，基于Flume和Kafka进行实时数据采集，使用Scala开发语言，完成实时数据流相关数据指标的分析、计算等操作，并存入HBase、Redis、MySQL中。</w:t>
            </w:r>
          </w:p>
          <w:p w14:paraId="03F0117F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任务D：数据可视化</w:t>
            </w:r>
          </w:p>
          <w:p w14:paraId="1FDAECF5">
            <w:pPr>
              <w:keepNext/>
              <w:wordWrap w:val="0"/>
              <w:spacing w:line="360" w:lineRule="auto"/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基于前端框架Vue.js和后端REST风格的数据接口，使用JavaScript语言将数据分析结果以图表的形式进行呈现、统计。</w:t>
            </w:r>
          </w:p>
        </w:tc>
        <w:tc>
          <w:tcPr>
            <w:tcW w:w="1441" w:type="dxa"/>
            <w:vAlign w:val="center"/>
          </w:tcPr>
          <w:p w14:paraId="2CC14846">
            <w:pPr>
              <w:keepNext/>
              <w:wordWrap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小时</w:t>
            </w:r>
          </w:p>
        </w:tc>
        <w:tc>
          <w:tcPr>
            <w:tcW w:w="1100" w:type="dxa"/>
            <w:vAlign w:val="center"/>
          </w:tcPr>
          <w:p w14:paraId="0DFE7408">
            <w:pPr>
              <w:keepNext/>
              <w:wordWrap w:val="0"/>
              <w:spacing w:line="360" w:lineRule="auto"/>
              <w:ind w:right="210" w:right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100分</w:t>
            </w:r>
          </w:p>
        </w:tc>
      </w:tr>
    </w:tbl>
    <w:p w14:paraId="0F59B4C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</w:p>
    <w:p w14:paraId="00D3D250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六、比赛环境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261"/>
        <w:gridCol w:w="1171"/>
        <w:gridCol w:w="5775"/>
      </w:tblGrid>
      <w:tr w14:paraId="4AC67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78" w:type="dxa"/>
            <w:vAlign w:val="center"/>
          </w:tcPr>
          <w:p w14:paraId="56988E16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dxa"/>
            <w:vAlign w:val="center"/>
          </w:tcPr>
          <w:p w14:paraId="358FD7DB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171" w:type="dxa"/>
            <w:vAlign w:val="center"/>
          </w:tcPr>
          <w:p w14:paraId="6A58BBAE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775" w:type="dxa"/>
            <w:vAlign w:val="center"/>
          </w:tcPr>
          <w:p w14:paraId="6924FB38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040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678" w:type="dxa"/>
            <w:vAlign w:val="center"/>
          </w:tcPr>
          <w:p w14:paraId="3B59FE99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14:paraId="06890435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服务器</w:t>
            </w:r>
          </w:p>
        </w:tc>
        <w:tc>
          <w:tcPr>
            <w:tcW w:w="1171" w:type="dxa"/>
            <w:vAlign w:val="center"/>
          </w:tcPr>
          <w:p w14:paraId="517329D0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每组1台</w:t>
            </w:r>
          </w:p>
        </w:tc>
        <w:tc>
          <w:tcPr>
            <w:tcW w:w="5775" w:type="dxa"/>
            <w:vAlign w:val="center"/>
          </w:tcPr>
          <w:p w14:paraId="4A17F21E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CPU：Intel至强银牌4210及以上</w:t>
            </w:r>
          </w:p>
          <w:p w14:paraId="13B055C6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内存：不少于128GB</w:t>
            </w:r>
          </w:p>
          <w:p w14:paraId="6ED73D7B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硬盘：不少于1TB</w:t>
            </w:r>
          </w:p>
          <w:p w14:paraId="525E8C7F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网卡：千兆</w:t>
            </w:r>
          </w:p>
        </w:tc>
      </w:tr>
      <w:tr w14:paraId="2A87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1FCD6599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14:paraId="25BF561B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大数据实训管理系统</w:t>
            </w:r>
          </w:p>
        </w:tc>
        <w:tc>
          <w:tcPr>
            <w:tcW w:w="1171" w:type="dxa"/>
            <w:vAlign w:val="center"/>
          </w:tcPr>
          <w:p w14:paraId="38571423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1套</w:t>
            </w:r>
          </w:p>
        </w:tc>
        <w:tc>
          <w:tcPr>
            <w:tcW w:w="5775" w:type="dxa"/>
            <w:vAlign w:val="center"/>
          </w:tcPr>
          <w:p w14:paraId="7FAC63BE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7B78D8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系统基于Linux部署，支持多角色（管理员、教师、学生）管理、专业管理、班级管理、用户管理、镜像环境、环境配置、资源监控、实训管理、课程管理、实践项目、实训监控、个人实验环境、讨论区、个人中心等功能；支持通过VNC、SSH等模式访问。</w:t>
            </w:r>
          </w:p>
          <w:p w14:paraId="02D7C406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.支持模拟竞赛全业务流程，提供大数据竞赛操作环境。</w:t>
            </w:r>
          </w:p>
        </w:tc>
      </w:tr>
      <w:tr w14:paraId="1BE66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36E697D6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61" w:type="dxa"/>
            <w:vAlign w:val="center"/>
          </w:tcPr>
          <w:p w14:paraId="475BBAE4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PC机</w:t>
            </w:r>
          </w:p>
        </w:tc>
        <w:tc>
          <w:tcPr>
            <w:tcW w:w="1171" w:type="dxa"/>
            <w:vAlign w:val="center"/>
          </w:tcPr>
          <w:p w14:paraId="251DA7FA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每组4台</w:t>
            </w:r>
          </w:p>
        </w:tc>
        <w:tc>
          <w:tcPr>
            <w:tcW w:w="5775" w:type="dxa"/>
            <w:vAlign w:val="center"/>
          </w:tcPr>
          <w:p w14:paraId="7DC1F1EA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CPU：i5及以上</w:t>
            </w:r>
          </w:p>
          <w:p w14:paraId="146AA4E2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内存：不少于16GB</w:t>
            </w:r>
          </w:p>
          <w:p w14:paraId="5A4423C7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硬盘：不少于500GB</w:t>
            </w:r>
          </w:p>
          <w:p w14:paraId="031D738C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显示器：1920*1080及以上</w:t>
            </w:r>
          </w:p>
        </w:tc>
      </w:tr>
      <w:tr w14:paraId="0EBB9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70B212A0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1" w:type="dxa"/>
            <w:vAlign w:val="center"/>
          </w:tcPr>
          <w:p w14:paraId="7A816EAB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交换机</w:t>
            </w:r>
          </w:p>
        </w:tc>
        <w:tc>
          <w:tcPr>
            <w:tcW w:w="1171" w:type="dxa"/>
            <w:vAlign w:val="center"/>
          </w:tcPr>
          <w:p w14:paraId="527FA1B6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每组1台</w:t>
            </w:r>
          </w:p>
        </w:tc>
        <w:tc>
          <w:tcPr>
            <w:tcW w:w="5775" w:type="dxa"/>
            <w:vAlign w:val="center"/>
          </w:tcPr>
          <w:p w14:paraId="056BAC3F">
            <w:pPr>
              <w:pStyle w:val="6"/>
              <w:keepNext/>
              <w:wordWrap w:val="0"/>
              <w:snapToGrid w:val="0"/>
              <w:spacing w:line="360" w:lineRule="auto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8口及以上千兆交换机</w:t>
            </w:r>
          </w:p>
        </w:tc>
      </w:tr>
    </w:tbl>
    <w:p w14:paraId="47CE762E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</w:p>
    <w:p w14:paraId="0227C0F1"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七、成绩评定与奖项设置</w:t>
      </w:r>
    </w:p>
    <w:p w14:paraId="5EF0BD52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比赛结束，由大赛负责人对各参赛选手提交的竞赛结果进行评分。最终竞赛成绩经复核无误，以纸质形式向全体参赛队进行公布。</w:t>
      </w:r>
    </w:p>
    <w:p w14:paraId="4CAD6148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sz w:val="24"/>
        </w:rPr>
        <w:t>根据决赛期间的成绩评选出特等奖、一等奖、二等奖、三等奖等奖项，各奖项获奖队伍可获得相应的奖金或奖品。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95FD30-752C-4071-912C-65B7652930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44D2BC15-2E8E-42AB-ABE7-19169A5903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C227F8-C13C-483A-A5DA-6A5093FE83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C36A63F-6D11-4473-9B98-180C6A9ABC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962968C-3F61-4D1A-964A-A18F48DC83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4550581-6B59-4C29-A2DA-8EE6A3E0E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GMwMGIzMzU4YTJkYmFlZjg4YWQxY2Y1YTVjNTgifQ=="/>
  </w:docVars>
  <w:rsids>
    <w:rsidRoot w:val="004F50FC"/>
    <w:rsid w:val="00333FAF"/>
    <w:rsid w:val="003D0CF5"/>
    <w:rsid w:val="00474A28"/>
    <w:rsid w:val="0048571D"/>
    <w:rsid w:val="004B7746"/>
    <w:rsid w:val="004F50FC"/>
    <w:rsid w:val="0055022C"/>
    <w:rsid w:val="005D56AE"/>
    <w:rsid w:val="005F4F38"/>
    <w:rsid w:val="00712FF5"/>
    <w:rsid w:val="00787E68"/>
    <w:rsid w:val="00A17E42"/>
    <w:rsid w:val="00AF6B9D"/>
    <w:rsid w:val="00BA1A5E"/>
    <w:rsid w:val="00C105BA"/>
    <w:rsid w:val="00C91BC6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  <w:rsid w:val="62A0734A"/>
    <w:rsid w:val="7C63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ind w:left="1057" w:firstLine="559"/>
    </w:pPr>
    <w:rPr>
      <w:rFonts w:ascii="Calibri" w:hAnsi="Calibri" w:eastAsia="宋体" w:cs="Times New Roman"/>
      <w:szCs w:val="22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1492</Characters>
  <Lines>11</Lines>
  <Paragraphs>3</Paragraphs>
  <TotalTime>26</TotalTime>
  <ScaleCrop>false</ScaleCrop>
  <LinksUpToDate>false</LinksUpToDate>
  <CharactersWithSpaces>1493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zhangjk</cp:lastModifiedBy>
  <dcterms:modified xsi:type="dcterms:W3CDTF">2024-11-06T07:03:45Z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