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6CC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附件2:</w:t>
      </w:r>
    </w:p>
    <w:p w14:paraId="65FE81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第十届学生技能竞赛月</w:t>
      </w:r>
    </w:p>
    <w:p w14:paraId="0643A53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“物联网应用开发”赛项比赛通知</w:t>
      </w:r>
    </w:p>
    <w:p w14:paraId="3069B7FF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一、赛项名称</w:t>
      </w:r>
    </w:p>
    <w:p w14:paraId="4B688C11">
      <w:pPr>
        <w:spacing w:line="360" w:lineRule="auto"/>
        <w:ind w:firstLine="720" w:firstLineChars="3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物联网应用开发</w:t>
      </w:r>
    </w:p>
    <w:p w14:paraId="09C0E46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二、竞赛目的</w:t>
      </w:r>
    </w:p>
    <w:p w14:paraId="14F2BDEA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本赛项属于职业技能大赛“物联网应用开发”赛项的校内选拔赛，完成省级赛的校级选拔任务。</w:t>
      </w:r>
    </w:p>
    <w:p w14:paraId="127447CA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本赛项考察选手对于物联网技术应用的基础知识、综合技能和职业素养，包括：传感器应用、网络通信、物联网项目工程实施等方面的知识；物联网生产施工、物联技术服务、系统运维等方面的能力；职业道德、团队合作等方面的素养。</w:t>
      </w:r>
    </w:p>
    <w:p w14:paraId="68074567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本赛项结合农业、交通、市政、医疗、能源等领域智能化应用，明确行业实际需求，融合运用 5G、人工智能等现代信息技术，围绕问题开发创意，创新解决方案，完成实际物联网工程项目的设计与实施。</w:t>
      </w:r>
    </w:p>
    <w:p w14:paraId="66627A9B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三</w:t>
      </w:r>
      <w:r>
        <w:rPr>
          <w:rFonts w:hint="eastAsia" w:ascii="黑体" w:hAnsi="黑体" w:eastAsia="黑体"/>
          <w:sz w:val="24"/>
        </w:rPr>
        <w:t>、比赛时间及参赛方式</w:t>
      </w:r>
    </w:p>
    <w:p w14:paraId="273D9AF7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1.报名方式：加入大赛组委会QQ群（群号879375128），提交报名表。以团队为单位报名，每个团队由2名学生，2名指导教师构成。</w:t>
      </w:r>
    </w:p>
    <w:p w14:paraId="0916A9FF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 xml:space="preserve">  联系方式：周老师，手机号 18766118217，QQ号39039825</w:t>
      </w:r>
    </w:p>
    <w:p w14:paraId="2918190B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2.初赛竞赛</w:t>
      </w:r>
    </w:p>
    <w:p w14:paraId="7CECA901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（1）时间：2024年11月11日13:30</w:t>
      </w:r>
    </w:p>
    <w:p w14:paraId="130F5886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（2）地点：5204物联网工程应用实训室</w:t>
      </w:r>
    </w:p>
    <w:p w14:paraId="051EC8C1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（3）形式：理论题测试，利用学习通平台现场公布赛题，考试时长1小时，闭卷测试。</w:t>
      </w:r>
    </w:p>
    <w:p w14:paraId="38C93BC5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3.复赛竞赛</w:t>
      </w:r>
    </w:p>
    <w:p w14:paraId="3E8C92F7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（1）时间：2024年11月12日12:00</w:t>
      </w:r>
    </w:p>
    <w:p w14:paraId="5A3E0CD1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（2）地点：5204物联网工程应用实训室</w:t>
      </w:r>
    </w:p>
    <w:p w14:paraId="0C184C8B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（3）形式：物联网方案设计与升级改造、物联网应用开发与调试两个模块现场竞赛。</w:t>
      </w:r>
    </w:p>
    <w:p w14:paraId="01B94D31"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四、参赛对象及竞赛形式</w:t>
      </w:r>
    </w:p>
    <w:p w14:paraId="7DDF4487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1. 参赛对象</w:t>
      </w:r>
    </w:p>
    <w:p w14:paraId="4B77C9BD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物联网应用技术、智能产品开发与应用、电子信息工程技术等专业在校生。</w:t>
      </w:r>
    </w:p>
    <w:p w14:paraId="4E86F3E4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竞赛形式</w:t>
      </w:r>
    </w:p>
    <w:p w14:paraId="242CD7EA">
      <w:pPr>
        <w:numPr>
          <w:ilvl w:val="0"/>
          <w:numId w:val="2"/>
        </w:numPr>
        <w:spacing w:line="360" w:lineRule="auto"/>
        <w:ind w:left="480" w:leftChars="0" w:firstLine="0" w:firstLineChars="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初赛：理论题初选，由2名队员的测评成绩累加，成绩优异者进入复赛环节。</w:t>
      </w:r>
    </w:p>
    <w:p w14:paraId="454C0CBE">
      <w:pPr>
        <w:numPr>
          <w:ilvl w:val="0"/>
          <w:numId w:val="2"/>
        </w:numPr>
        <w:spacing w:line="360" w:lineRule="auto"/>
        <w:ind w:left="480" w:leftChars="0" w:firstLine="0" w:firstLineChars="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复赛：物联网工程应用实训室（5204）现场实操。</w:t>
      </w:r>
    </w:p>
    <w:p w14:paraId="4EE52428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3.决赛流程</w:t>
      </w:r>
    </w:p>
    <w:p w14:paraId="7DF24DF3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决赛时间安排表</w:t>
      </w:r>
    </w:p>
    <w:tbl>
      <w:tblPr>
        <w:tblStyle w:val="4"/>
        <w:tblW w:w="8506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579"/>
        <w:gridCol w:w="5269"/>
      </w:tblGrid>
      <w:tr w14:paraId="7BD5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</w:tcPr>
          <w:p w14:paraId="7951D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12:00-12:10</w:t>
            </w:r>
          </w:p>
        </w:tc>
        <w:tc>
          <w:tcPr>
            <w:tcW w:w="1579" w:type="dxa"/>
          </w:tcPr>
          <w:p w14:paraId="09751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启封赛场</w:t>
            </w:r>
          </w:p>
        </w:tc>
        <w:tc>
          <w:tcPr>
            <w:tcW w:w="5269" w:type="dxa"/>
          </w:tcPr>
          <w:p w14:paraId="67E0E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工作人员启封赛场</w:t>
            </w:r>
          </w:p>
        </w:tc>
      </w:tr>
      <w:tr w14:paraId="726C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</w:tcPr>
          <w:p w14:paraId="007D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12：20-12:20</w:t>
            </w:r>
          </w:p>
        </w:tc>
        <w:tc>
          <w:tcPr>
            <w:tcW w:w="1579" w:type="dxa"/>
          </w:tcPr>
          <w:p w14:paraId="42190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领取编号</w:t>
            </w:r>
          </w:p>
        </w:tc>
        <w:tc>
          <w:tcPr>
            <w:tcW w:w="5269" w:type="dxa"/>
          </w:tcPr>
          <w:p w14:paraId="5763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参赛选手持身份证和学生证接受工作人员检录并确定参赛编号</w:t>
            </w:r>
          </w:p>
        </w:tc>
      </w:tr>
      <w:tr w14:paraId="52F3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</w:tcPr>
          <w:p w14:paraId="0CB0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12：20-12:25</w:t>
            </w:r>
          </w:p>
        </w:tc>
        <w:tc>
          <w:tcPr>
            <w:tcW w:w="1579" w:type="dxa"/>
          </w:tcPr>
          <w:p w14:paraId="58D4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竞赛入场 </w:t>
            </w:r>
          </w:p>
        </w:tc>
        <w:tc>
          <w:tcPr>
            <w:tcW w:w="5269" w:type="dxa"/>
          </w:tcPr>
          <w:p w14:paraId="37F6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参赛选手凭工位号入场，确认没有携带竞赛禁止的工具和材料</w:t>
            </w:r>
          </w:p>
        </w:tc>
      </w:tr>
      <w:tr w14:paraId="3C5C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</w:tcPr>
          <w:p w14:paraId="0690C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12：25-12:30</w:t>
            </w:r>
          </w:p>
        </w:tc>
        <w:tc>
          <w:tcPr>
            <w:tcW w:w="1579" w:type="dxa"/>
          </w:tcPr>
          <w:p w14:paraId="71D89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入场就位、</w:t>
            </w:r>
          </w:p>
          <w:p w14:paraId="6A0E1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发布竞赛任务</w:t>
            </w:r>
          </w:p>
        </w:tc>
        <w:tc>
          <w:tcPr>
            <w:tcW w:w="5269" w:type="dxa"/>
          </w:tcPr>
          <w:p w14:paraId="33A3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参赛选手根据工位号由工作人员引导进入竞赛工位、裁判宣读竞赛规则及赛场规则，发布竞赛任务并作必要说明</w:t>
            </w:r>
          </w:p>
        </w:tc>
      </w:tr>
      <w:tr w14:paraId="3255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</w:tcPr>
          <w:p w14:paraId="37C5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12：30-16:30</w:t>
            </w:r>
          </w:p>
        </w:tc>
        <w:tc>
          <w:tcPr>
            <w:tcW w:w="1579" w:type="dxa"/>
          </w:tcPr>
          <w:p w14:paraId="780BD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模块一竞赛 </w:t>
            </w:r>
          </w:p>
          <w:p w14:paraId="51F59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模块二竞赛</w:t>
            </w:r>
          </w:p>
        </w:tc>
        <w:tc>
          <w:tcPr>
            <w:tcW w:w="5269" w:type="dxa"/>
          </w:tcPr>
          <w:p w14:paraId="0FFF4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完成竞赛任务</w:t>
            </w:r>
          </w:p>
        </w:tc>
      </w:tr>
      <w:tr w14:paraId="50C2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</w:tcPr>
          <w:p w14:paraId="17F70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16：30-16:35</w:t>
            </w:r>
          </w:p>
        </w:tc>
        <w:tc>
          <w:tcPr>
            <w:tcW w:w="1579" w:type="dxa"/>
          </w:tcPr>
          <w:p w14:paraId="1751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模块评分</w:t>
            </w:r>
          </w:p>
        </w:tc>
        <w:tc>
          <w:tcPr>
            <w:tcW w:w="5269" w:type="dxa"/>
          </w:tcPr>
          <w:p w14:paraId="63BC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裁判组对竞赛的各参赛队评分</w:t>
            </w:r>
          </w:p>
        </w:tc>
      </w:tr>
      <w:tr w14:paraId="7BA6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</w:tcPr>
          <w:p w14:paraId="58A55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16：35-16:45</w:t>
            </w:r>
          </w:p>
        </w:tc>
        <w:tc>
          <w:tcPr>
            <w:tcW w:w="1579" w:type="dxa"/>
          </w:tcPr>
          <w:p w14:paraId="1ACE1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闭赛式</w:t>
            </w:r>
          </w:p>
        </w:tc>
        <w:tc>
          <w:tcPr>
            <w:tcW w:w="5269" w:type="dxa"/>
          </w:tcPr>
          <w:p w14:paraId="3BD04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公布成绩、颁奖</w:t>
            </w:r>
          </w:p>
        </w:tc>
      </w:tr>
      <w:tr w14:paraId="16C4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06" w:type="dxa"/>
            <w:gridSpan w:val="3"/>
          </w:tcPr>
          <w:p w14:paraId="5DECEEA8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竞赛过程</w:t>
            </w:r>
          </w:p>
          <w:p w14:paraId="683EDDF4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1.参赛选手入场和就位</w:t>
            </w:r>
          </w:p>
          <w:p w14:paraId="0BD4E0CD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参赛选手进行检录，凭工位号查询工位位置并就位等候比赛开始。</w:t>
            </w:r>
          </w:p>
          <w:p w14:paraId="5E1EE493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2.竞赛开始</w:t>
            </w:r>
          </w:p>
          <w:p w14:paraId="2C82EBC3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裁判长宣布比赛正式开始后，选手按照工位提供的任务书要求，完成项目任务，保存和提交竞赛结果。</w:t>
            </w:r>
          </w:p>
          <w:p w14:paraId="42BFFF68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3.竞赛结束</w:t>
            </w:r>
          </w:p>
          <w:p w14:paraId="6F78BA0E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裁判长宣布竞赛结束时，参赛选手立刻停止所有操作，并按照裁判长要求有次序离开竞赛场地。</w:t>
            </w:r>
          </w:p>
        </w:tc>
      </w:tr>
    </w:tbl>
    <w:p w14:paraId="4CAC1E9E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</w:p>
    <w:p w14:paraId="0BDB03A9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五、竞赛内容</w:t>
      </w:r>
    </w:p>
    <w:tbl>
      <w:tblPr>
        <w:tblStyle w:val="4"/>
        <w:tblpPr w:leftFromText="180" w:rightFromText="180" w:vertAnchor="text" w:horzAnchor="page" w:tblpX="2040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3373"/>
        <w:gridCol w:w="2187"/>
        <w:gridCol w:w="1200"/>
      </w:tblGrid>
      <w:tr w14:paraId="0461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762" w:type="dxa"/>
            <w:noWrap w:val="0"/>
            <w:vAlign w:val="center"/>
          </w:tcPr>
          <w:p w14:paraId="6399167F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模块</w:t>
            </w:r>
          </w:p>
        </w:tc>
        <w:tc>
          <w:tcPr>
            <w:tcW w:w="3373" w:type="dxa"/>
            <w:noWrap w:val="0"/>
            <w:vAlign w:val="center"/>
          </w:tcPr>
          <w:p w14:paraId="1124E7D7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主要内容</w:t>
            </w:r>
          </w:p>
        </w:tc>
        <w:tc>
          <w:tcPr>
            <w:tcW w:w="2187" w:type="dxa"/>
            <w:noWrap w:val="0"/>
            <w:vAlign w:val="center"/>
          </w:tcPr>
          <w:p w14:paraId="695BD49C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比赛时长</w:t>
            </w:r>
          </w:p>
        </w:tc>
        <w:tc>
          <w:tcPr>
            <w:tcW w:w="1200" w:type="dxa"/>
            <w:noWrap w:val="0"/>
            <w:vAlign w:val="center"/>
          </w:tcPr>
          <w:p w14:paraId="30FED3E5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分值</w:t>
            </w:r>
          </w:p>
        </w:tc>
      </w:tr>
      <w:tr w14:paraId="55D4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762" w:type="dxa"/>
            <w:noWrap w:val="0"/>
            <w:vAlign w:val="center"/>
          </w:tcPr>
          <w:p w14:paraId="120857D3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模块一</w:t>
            </w:r>
          </w:p>
        </w:tc>
        <w:tc>
          <w:tcPr>
            <w:tcW w:w="3373" w:type="dxa"/>
            <w:noWrap w:val="0"/>
            <w:vAlign w:val="center"/>
          </w:tcPr>
          <w:p w14:paraId="553C8715">
            <w:pPr>
              <w:spacing w:line="360" w:lineRule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物联网方案设计与升级改造</w:t>
            </w:r>
          </w:p>
        </w:tc>
        <w:tc>
          <w:tcPr>
            <w:tcW w:w="2187" w:type="dxa"/>
            <w:noWrap w:val="0"/>
            <w:vAlign w:val="center"/>
          </w:tcPr>
          <w:p w14:paraId="00F61C65">
            <w:pPr>
              <w:spacing w:line="360" w:lineRule="auto"/>
              <w:ind w:firstLine="480" w:firstLineChars="200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1.5小时</w:t>
            </w:r>
          </w:p>
        </w:tc>
        <w:tc>
          <w:tcPr>
            <w:tcW w:w="1200" w:type="dxa"/>
            <w:noWrap w:val="0"/>
            <w:vAlign w:val="center"/>
          </w:tcPr>
          <w:p w14:paraId="38511BB2">
            <w:pPr>
              <w:spacing w:line="360" w:lineRule="auto"/>
              <w:ind w:firstLine="480" w:firstLineChars="200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40</w:t>
            </w:r>
          </w:p>
        </w:tc>
      </w:tr>
      <w:tr w14:paraId="4845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62" w:type="dxa"/>
            <w:noWrap w:val="0"/>
            <w:vAlign w:val="center"/>
          </w:tcPr>
          <w:p w14:paraId="3FFC916E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模块二</w:t>
            </w:r>
          </w:p>
        </w:tc>
        <w:tc>
          <w:tcPr>
            <w:tcW w:w="3373" w:type="dxa"/>
            <w:noWrap w:val="0"/>
            <w:vAlign w:val="center"/>
          </w:tcPr>
          <w:p w14:paraId="18FD229C">
            <w:pPr>
              <w:spacing w:line="360" w:lineRule="auto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物联网应用开发与调试</w:t>
            </w:r>
          </w:p>
        </w:tc>
        <w:tc>
          <w:tcPr>
            <w:tcW w:w="2187" w:type="dxa"/>
            <w:noWrap w:val="0"/>
            <w:vAlign w:val="center"/>
          </w:tcPr>
          <w:p w14:paraId="5EB3AA13">
            <w:pPr>
              <w:spacing w:line="360" w:lineRule="auto"/>
              <w:ind w:firstLine="480" w:firstLineChars="200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2.5小时</w:t>
            </w:r>
          </w:p>
        </w:tc>
        <w:tc>
          <w:tcPr>
            <w:tcW w:w="1200" w:type="dxa"/>
            <w:noWrap w:val="0"/>
            <w:vAlign w:val="center"/>
          </w:tcPr>
          <w:p w14:paraId="4698B856">
            <w:pPr>
              <w:spacing w:line="360" w:lineRule="auto"/>
              <w:ind w:firstLine="480" w:firstLineChars="200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60</w:t>
            </w:r>
          </w:p>
        </w:tc>
      </w:tr>
    </w:tbl>
    <w:p w14:paraId="47744D77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模块一</w:t>
      </w:r>
    </w:p>
    <w:p w14:paraId="600738CA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考核参赛选手对物联网工程项目的整体设计，选用合适的硬件、软件及服务，对各类传感器、识别设备、无线传感网通讯设备、智能网关等物联网设备进行安装、配置等；通过虚拟仿真系统进行物联网项目方案设计、验证、实施与部署。包括感知层设备安装与调试，传输层连接与配置，物联网网关的配置与使用，云服务系统的配置与使用，AIoT 系统的配置与使用，系统维护，数据库查询、优化与运维，硬件设备维护，考查选手的职业素养。</w:t>
      </w:r>
    </w:p>
    <w:p w14:paraId="19CDC0B0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2.模块二</w:t>
      </w:r>
    </w:p>
    <w:p w14:paraId="38D7A39F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考核参赛选手对物联网应用场景的开发能力， 包括物联网项目原型设计，传感网应用开发， 物联网应用软件开发和程序调试。根据要求完成网关开发；根据应用场景需求完成物联网应用开发和调试，物联网系统的联调；开发数据处理规则链，转换和规范化设备数据；实现物联网解决方案的设备管理、数据收集、实时处理和可视化；运用人工智能模型实现预测性维护、智能识别等物联网应用场景；实现用户项目总体开发需求，考查选手的职业素养。</w:t>
      </w:r>
    </w:p>
    <w:p w14:paraId="00D3D250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六、比赛环境</w:t>
      </w:r>
    </w:p>
    <w:p w14:paraId="6610F2BA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（一）竞赛场地</w:t>
      </w:r>
    </w:p>
    <w:p w14:paraId="3FBC79BD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竞赛场地需满足参赛队伍对应数量工位的占地面积。采光、照明和通风良好；提供稳定的电和供电应急设备。</w:t>
      </w:r>
    </w:p>
    <w:p w14:paraId="6725CA05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（二）竞赛工位</w:t>
      </w:r>
    </w:p>
    <w:p w14:paraId="7DBFB3A2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每个工作区配备单相 220V/10A 以上交流电源。比赛工位上标明编号，比赛间配有工作台，用于摆放计算机和其它工具等。</w:t>
      </w:r>
    </w:p>
    <w:p w14:paraId="0EDFBCF7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（三）技术平台</w:t>
      </w:r>
    </w:p>
    <w:p w14:paraId="579DB3D3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物联网竞赛技术平台应涵盖物联网方案设计、设备安装和调试、应用系统部署、项目运行管理与维护等典型工作内容。</w:t>
      </w:r>
    </w:p>
    <w:p w14:paraId="41EC1A11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1.物联网虚拟仿真及开源软件集成开发系统，提供虚拟机服务、物联网工程仿真、核心组件部署及应用、网关软件实施、规则引擎配置、物联网协议应用。系统支持图形化仿真设备操作，支持物联网场景搭建，提供真实业务模拟数据。</w:t>
      </w:r>
    </w:p>
    <w:p w14:paraId="2CF33514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2.物联网终端及网关设备，包含感知层及智能识别设备和传感网络终端及网关设备。其中感知层及智能识别设备包含综合显示屏、可定义传感器（支持 LoRa 通讯）、光照噪声变送器、超声波传感器（485型）等设备。传感网络终端及网关设备包括 Zigbee 智能节点、NB-IoT模块、LoRa 终端等传感网络硬件设备，以及物联网网关、应用开发终端、UWB 定位解算终端等。物联网网关支持对接各种支持Modbus/CAN/总线协议和 ZigBee、WiFi、LoRa 等无线协议的物联网设备，支持连接物联网云服务系统、边缘计算服务系统等。</w:t>
      </w:r>
    </w:p>
    <w:p w14:paraId="38D98E7F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软件开发环境： Windows 10（64 位）试用版，WPS Office 2016（试用版）、IAR 8051 8.10.1（试用版），Keil uVision 5（试用版）、Android Studio 3.2， VScode 1.52， Python 3.6，PyCharm 社区版 2022.1。</w:t>
      </w:r>
    </w:p>
    <w:p w14:paraId="0227C0F1">
      <w:pPr>
        <w:numPr>
          <w:ilvl w:val="0"/>
          <w:numId w:val="0"/>
        </w:numPr>
        <w:spacing w:line="360" w:lineRule="auto"/>
        <w:ind w:left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七、成绩评定与奖项设置</w:t>
      </w:r>
    </w:p>
    <w:p w14:paraId="13486068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1.参赛队成绩由赛项裁判组统一评定。</w:t>
      </w:r>
    </w:p>
    <w:p w14:paraId="3413F789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2.竞赛评分严格按照公平、公正、公开、科学、规范的原则。</w:t>
      </w:r>
    </w:p>
    <w:p w14:paraId="6336805C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3.竞赛成绩满分为100分，采用分步得分、错误不传递。竞赛不计个人竞赛成绩，只计团体成绩，竞赛名次按照得分高低排序。如果竞赛成绩得分相同，竞赛用时少的名次在前。</w:t>
      </w:r>
    </w:p>
    <w:p w14:paraId="1F23A101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4.在竞赛时段，参赛选手如有舞弊、不服从裁判及监考、扰乱赛场秩序等行为情节严重的，由裁判组裁定终止比赛，并取消参赛队竞赛资格。比赛结束，如无补时，选手仍强行操作的，取消参赛队奖项评比资格。</w:t>
      </w:r>
    </w:p>
    <w:p w14:paraId="3215DA73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 xml:space="preserve"> 5.选手名次排列</w:t>
      </w:r>
    </w:p>
    <w:p w14:paraId="21CAFC3D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根据现场演示效果与操作界面的截图，按竞赛成绩从高到低排列参赛选手的名次。竞赛成绩相同，完成工作任务所用时间少的名次在前。</w:t>
      </w:r>
    </w:p>
    <w:p w14:paraId="12C38282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6.奖项设定</w:t>
      </w:r>
    </w:p>
    <w:p w14:paraId="5EF0BD52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按照“2024年山东电子职业技术学院第十届学生技能竞赛月的通知”的奖励办法设定奖项。评选出一等奖1项，二等奖2项，三等奖3项。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62E8A6"/>
    <w:multiLevelType w:val="singleLevel"/>
    <w:tmpl w:val="E562E8A6"/>
    <w:lvl w:ilvl="0" w:tentative="0">
      <w:start w:val="1"/>
      <w:numFmt w:val="decimal"/>
      <w:suff w:val="nothing"/>
      <w:lvlText w:val="（%1）"/>
      <w:lvlJc w:val="left"/>
      <w:pPr>
        <w:ind w:left="480" w:leftChars="0" w:firstLine="0" w:firstLineChars="0"/>
      </w:pPr>
    </w:lvl>
  </w:abstractNum>
  <w:abstractNum w:abstractNumId="1">
    <w:nsid w:val="52E82105"/>
    <w:multiLevelType w:val="singleLevel"/>
    <w:tmpl w:val="52E8210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MTU5OWQwODEzM2M2MDAwNjhmNGM1NjE3NDZmODAifQ=="/>
  </w:docVars>
  <w:rsids>
    <w:rsidRoot w:val="00000000"/>
    <w:rsid w:val="087E3C5E"/>
    <w:rsid w:val="0ADD0872"/>
    <w:rsid w:val="0BF67E37"/>
    <w:rsid w:val="10097194"/>
    <w:rsid w:val="12265309"/>
    <w:rsid w:val="19EC6C6D"/>
    <w:rsid w:val="1AC86F65"/>
    <w:rsid w:val="1C080037"/>
    <w:rsid w:val="1D3E0165"/>
    <w:rsid w:val="223D1F4C"/>
    <w:rsid w:val="22A00653"/>
    <w:rsid w:val="232F15F4"/>
    <w:rsid w:val="24C15128"/>
    <w:rsid w:val="2D892644"/>
    <w:rsid w:val="3383044E"/>
    <w:rsid w:val="39466C88"/>
    <w:rsid w:val="40974E5D"/>
    <w:rsid w:val="41E00614"/>
    <w:rsid w:val="46B62F25"/>
    <w:rsid w:val="4C6E7F33"/>
    <w:rsid w:val="4D5212D6"/>
    <w:rsid w:val="4DD36794"/>
    <w:rsid w:val="523613CE"/>
    <w:rsid w:val="57C82282"/>
    <w:rsid w:val="5B467202"/>
    <w:rsid w:val="5C875755"/>
    <w:rsid w:val="619211A7"/>
    <w:rsid w:val="61DF4719"/>
    <w:rsid w:val="63D75899"/>
    <w:rsid w:val="64EA16F6"/>
    <w:rsid w:val="6AD55035"/>
    <w:rsid w:val="772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2333</Words>
  <Characters>2602</Characters>
  <Lines>0</Lines>
  <Paragraphs>0</Paragraphs>
  <TotalTime>16</TotalTime>
  <ScaleCrop>false</ScaleCrop>
  <LinksUpToDate>false</LinksUpToDate>
  <CharactersWithSpaces>2640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党莹</dc:creator>
  <cp:lastModifiedBy>周新虹</cp:lastModifiedBy>
  <dcterms:modified xsi:type="dcterms:W3CDTF">2024-11-06T05:02:26Z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4C667A090D2D4444922452D5E70574C5_12</vt:lpwstr>
  </property>
</Properties>
</file>