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385" w:rsidRDefault="00A8361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>
        <w:rPr>
          <w:rFonts w:ascii="微软雅黑" w:eastAsia="微软雅黑" w:hAnsi="微软雅黑" w:cs="微软雅黑" w:hint="eastAsia"/>
          <w:sz w:val="24"/>
        </w:rPr>
        <w:t>2:</w:t>
      </w:r>
    </w:p>
    <w:p w:rsidR="00301385" w:rsidRDefault="00A83610">
      <w:pPr>
        <w:spacing w:line="64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:rsidR="00301385" w:rsidRDefault="00A83610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“城轨智能运输”赛项比赛通知</w:t>
      </w: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:rsidR="00301385" w:rsidRDefault="00A8361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城轨智能</w:t>
      </w:r>
      <w:proofErr w:type="gramEnd"/>
      <w:r>
        <w:rPr>
          <w:rFonts w:ascii="仿宋" w:eastAsia="仿宋" w:hAnsi="仿宋" w:cs="仿宋" w:hint="eastAsia"/>
          <w:sz w:val="24"/>
        </w:rPr>
        <w:t>运输校内</w:t>
      </w:r>
      <w:proofErr w:type="gramStart"/>
      <w:r>
        <w:rPr>
          <w:rFonts w:ascii="仿宋" w:eastAsia="仿宋" w:hAnsi="仿宋" w:cs="仿宋" w:hint="eastAsia"/>
          <w:sz w:val="24"/>
        </w:rPr>
        <w:t>选拨赛</w:t>
      </w:r>
      <w:proofErr w:type="gramEnd"/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仿宋" w:eastAsia="仿宋" w:hAnsi="仿宋" w:cs="仿宋" w:hint="eastAsia"/>
          <w:sz w:val="24"/>
        </w:rPr>
        <w:t>本次大赛旨在考</w:t>
      </w:r>
      <w:r>
        <w:rPr>
          <w:rFonts w:ascii="仿宋" w:eastAsia="仿宋" w:hAnsi="仿宋" w:cs="仿宋" w:hint="eastAsia"/>
          <w:sz w:val="24"/>
        </w:rPr>
        <w:t>查选手对城市轨道交通运营组织、职业素养、安全意识、新标准新规范等方面基础知识的掌握情况，检验选手运用行车技术设备安全生产能力、行车规章标准执行能力、不同运营场景下行车组织和客运服务能力、突发事件应急处置能力、列车自动运行控制系统和通信信号设备调试和维护能力、团队协作和沟通能力等专业核心能力和职业综合能力，提升城市轨道交通行业人才培养水平。</w:t>
      </w: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</w:t>
      </w:r>
      <w:r>
        <w:rPr>
          <w:rFonts w:ascii="黑体" w:eastAsia="黑体" w:hAnsi="黑体" w:hint="eastAsia"/>
          <w:sz w:val="24"/>
        </w:rPr>
        <w:t>、比赛时间及参赛方式</w:t>
      </w:r>
    </w:p>
    <w:p w:rsidR="00301385" w:rsidRDefault="00A8361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</w:t>
      </w:r>
      <w:r>
        <w:rPr>
          <w:rFonts w:ascii="仿宋" w:eastAsia="仿宋" w:hAnsi="仿宋" w:hint="eastAsia"/>
          <w:b/>
          <w:bCs/>
          <w:sz w:val="24"/>
        </w:rPr>
        <w:t>报名方式</w:t>
      </w:r>
    </w:p>
    <w:p w:rsidR="00301385" w:rsidRDefault="00A8361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有意向参与本赛项同学，将本小组成员的学号、姓名、专业报给本班学习委员，学习委员统计完成后将本班报名信息表发至邮箱</w:t>
      </w:r>
      <w:r>
        <w:rPr>
          <w:rFonts w:ascii="仿宋" w:eastAsia="仿宋" w:hAnsi="仿宋" w:cs="仿宋" w:hint="eastAsia"/>
          <w:sz w:val="24"/>
        </w:rPr>
        <w:t>253748581@qq.com</w:t>
      </w:r>
      <w:r>
        <w:rPr>
          <w:rFonts w:ascii="仿宋" w:eastAsia="仿宋" w:hAnsi="仿宋" w:cs="仿宋" w:hint="eastAsia"/>
          <w:sz w:val="24"/>
        </w:rPr>
        <w:t>。报名截止时间：</w:t>
      </w:r>
      <w:r>
        <w:rPr>
          <w:rFonts w:ascii="仿宋" w:eastAsia="仿宋" w:hAnsi="仿宋" w:cs="仿宋" w:hint="eastAsia"/>
          <w:sz w:val="24"/>
        </w:rPr>
        <w:t>2024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11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日。</w:t>
      </w:r>
    </w:p>
    <w:p w:rsidR="00301385" w:rsidRDefault="00A83610">
      <w:pPr>
        <w:widowControl/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竞赛时间</w:t>
      </w:r>
    </w:p>
    <w:p w:rsidR="00301385" w:rsidRPr="00A83610" w:rsidRDefault="00A8361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A83610">
        <w:rPr>
          <w:rFonts w:ascii="仿宋" w:eastAsia="仿宋" w:hAnsi="仿宋" w:cs="仿宋" w:hint="eastAsia"/>
          <w:sz w:val="24"/>
        </w:rPr>
        <w:t>初赛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/>
          <w:sz w:val="24"/>
        </w:rPr>
        <w:t>:2024</w:t>
      </w:r>
      <w:r>
        <w:rPr>
          <w:rFonts w:ascii="仿宋" w:eastAsia="仿宋" w:hAnsi="仿宋" w:cs="仿宋" w:hint="eastAsia"/>
          <w:sz w:val="24"/>
        </w:rPr>
        <w:t>年</w:t>
      </w:r>
      <w:r w:rsidRPr="00A83610">
        <w:rPr>
          <w:rFonts w:ascii="仿宋" w:eastAsia="仿宋" w:hAnsi="仿宋" w:cs="仿宋" w:hint="eastAsia"/>
          <w:sz w:val="24"/>
        </w:rPr>
        <w:t>11</w:t>
      </w:r>
      <w:r w:rsidRPr="00A83610">
        <w:rPr>
          <w:rFonts w:ascii="仿宋" w:eastAsia="仿宋" w:hAnsi="仿宋" w:cs="仿宋" w:hint="eastAsia"/>
          <w:sz w:val="24"/>
        </w:rPr>
        <w:t>月</w:t>
      </w:r>
      <w:r w:rsidRPr="00A83610">
        <w:rPr>
          <w:rFonts w:ascii="仿宋" w:eastAsia="仿宋" w:hAnsi="仿宋" w:cs="仿宋" w:hint="eastAsia"/>
          <w:sz w:val="24"/>
        </w:rPr>
        <w:t>19</w:t>
      </w:r>
      <w:r w:rsidRPr="00A83610">
        <w:rPr>
          <w:rFonts w:ascii="仿宋" w:eastAsia="仿宋" w:hAnsi="仿宋" w:cs="仿宋" w:hint="eastAsia"/>
          <w:sz w:val="24"/>
        </w:rPr>
        <w:t>日。</w:t>
      </w:r>
      <w:r w:rsidRPr="00A83610">
        <w:rPr>
          <w:rFonts w:ascii="仿宋" w:eastAsia="仿宋" w:hAnsi="仿宋" w:cs="仿宋" w:hint="eastAsia"/>
          <w:sz w:val="24"/>
        </w:rPr>
        <w:t xml:space="preserve">        </w:t>
      </w:r>
      <w:r w:rsidRPr="00A83610">
        <w:rPr>
          <w:rFonts w:ascii="仿宋" w:eastAsia="仿宋" w:hAnsi="仿宋" w:cs="仿宋" w:hint="eastAsia"/>
          <w:sz w:val="24"/>
        </w:rPr>
        <w:t>决赛：</w:t>
      </w:r>
      <w:r w:rsidRPr="00A83610">
        <w:rPr>
          <w:rFonts w:ascii="仿宋" w:eastAsia="仿宋" w:hAnsi="仿宋" w:cs="仿宋" w:hint="eastAsia"/>
          <w:sz w:val="24"/>
        </w:rPr>
        <w:t>2024</w:t>
      </w:r>
      <w:r w:rsidRPr="00A83610">
        <w:rPr>
          <w:rFonts w:ascii="仿宋" w:eastAsia="仿宋" w:hAnsi="仿宋" w:cs="仿宋" w:hint="eastAsia"/>
          <w:sz w:val="24"/>
        </w:rPr>
        <w:t>年</w:t>
      </w:r>
      <w:r w:rsidRPr="00A83610">
        <w:rPr>
          <w:rFonts w:ascii="仿宋" w:eastAsia="仿宋" w:hAnsi="仿宋" w:cs="仿宋" w:hint="eastAsia"/>
          <w:sz w:val="24"/>
        </w:rPr>
        <w:t>11</w:t>
      </w:r>
      <w:r w:rsidRPr="00A83610">
        <w:rPr>
          <w:rFonts w:ascii="仿宋" w:eastAsia="仿宋" w:hAnsi="仿宋" w:cs="仿宋" w:hint="eastAsia"/>
          <w:sz w:val="24"/>
        </w:rPr>
        <w:t>月</w:t>
      </w:r>
      <w:r w:rsidRPr="00A83610">
        <w:rPr>
          <w:rFonts w:ascii="仿宋" w:eastAsia="仿宋" w:hAnsi="仿宋" w:cs="仿宋" w:hint="eastAsia"/>
          <w:sz w:val="24"/>
        </w:rPr>
        <w:t>21</w:t>
      </w:r>
      <w:r w:rsidRPr="00A83610">
        <w:rPr>
          <w:rFonts w:ascii="仿宋" w:eastAsia="仿宋" w:hAnsi="仿宋" w:cs="仿宋" w:hint="eastAsia"/>
          <w:sz w:val="24"/>
        </w:rPr>
        <w:t>日</w:t>
      </w: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</w:t>
      </w:r>
      <w:r>
        <w:rPr>
          <w:rFonts w:ascii="黑体" w:eastAsia="黑体" w:hAnsi="黑体" w:hint="eastAsia"/>
          <w:sz w:val="24"/>
        </w:rPr>
        <w:t>、参赛对象及竞赛形式</w:t>
      </w:r>
      <w:bookmarkStart w:id="0" w:name="_hidden:hidden1730783086447"/>
      <w:bookmarkEnd w:id="0"/>
    </w:p>
    <w:p w:rsidR="00301385" w:rsidRDefault="00A8361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  <w:bookmarkStart w:id="1" w:name="_GoBack"/>
      <w:bookmarkEnd w:id="1"/>
    </w:p>
    <w:p w:rsidR="00301385" w:rsidRDefault="00A83610">
      <w:pPr>
        <w:pStyle w:val="a5"/>
        <w:spacing w:after="0" w:line="300" w:lineRule="auto"/>
        <w:ind w:firstLineChars="200" w:firstLine="420"/>
        <w:rPr>
          <w:rFonts w:ascii="仿宋" w:eastAsia="仿宋" w:hAnsi="仿宋"/>
          <w:b/>
          <w:bCs/>
          <w:sz w:val="24"/>
        </w:rPr>
      </w:pPr>
      <w:r>
        <w:rPr>
          <w:rFonts w:ascii="Times New Roman" w:eastAsia="仿宋_GB2312" w:hAnsi="Times New Roman"/>
          <w:szCs w:val="21"/>
        </w:rPr>
        <w:t>参赛选手须为</w:t>
      </w:r>
      <w:r>
        <w:rPr>
          <w:rFonts w:ascii="Times New Roman" w:eastAsia="仿宋_GB2312" w:hAnsi="Times New Roman" w:hint="eastAsia"/>
          <w:szCs w:val="21"/>
        </w:rPr>
        <w:t>我校城市轨道交通运营管理、城市轨道交通通信信号技术专业</w:t>
      </w:r>
      <w:r>
        <w:rPr>
          <w:rFonts w:ascii="Times New Roman" w:eastAsia="仿宋_GB2312" w:hAnsi="Times New Roman"/>
          <w:szCs w:val="21"/>
        </w:rPr>
        <w:t>全日制在籍学生。本赛项为</w:t>
      </w:r>
      <w:r>
        <w:rPr>
          <w:rFonts w:ascii="Times New Roman" w:eastAsia="仿宋_GB2312" w:hAnsi="Times New Roman" w:hint="eastAsia"/>
          <w:szCs w:val="21"/>
        </w:rPr>
        <w:t>个人</w:t>
      </w:r>
      <w:r>
        <w:rPr>
          <w:rFonts w:ascii="Times New Roman" w:eastAsia="仿宋_GB2312" w:hAnsi="Times New Roman"/>
          <w:szCs w:val="21"/>
        </w:rPr>
        <w:t>赛，由</w:t>
      </w:r>
      <w:r>
        <w:rPr>
          <w:rFonts w:ascii="Times New Roman" w:eastAsia="仿宋_GB2312" w:hAnsi="Times New Roman" w:hint="eastAsia"/>
          <w:szCs w:val="21"/>
        </w:rPr>
        <w:t>1</w:t>
      </w:r>
      <w:r>
        <w:rPr>
          <w:rFonts w:ascii="Times New Roman" w:eastAsia="仿宋_GB2312" w:hAnsi="Times New Roman"/>
          <w:szCs w:val="21"/>
        </w:rPr>
        <w:t>名选手组成</w:t>
      </w:r>
      <w:r>
        <w:rPr>
          <w:rFonts w:ascii="Times New Roman" w:eastAsia="仿宋_GB2312" w:hAnsi="Times New Roman" w:hint="eastAsia"/>
          <w:szCs w:val="21"/>
        </w:rPr>
        <w:t>，</w:t>
      </w:r>
      <w:r>
        <w:rPr>
          <w:rFonts w:ascii="Times New Roman" w:eastAsia="仿宋_GB2312" w:hAnsi="Times New Roman"/>
          <w:szCs w:val="21"/>
        </w:rPr>
        <w:t>每个参赛队限报</w:t>
      </w: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/>
          <w:szCs w:val="21"/>
        </w:rPr>
        <w:t>名指导教师</w:t>
      </w:r>
      <w:r>
        <w:rPr>
          <w:rFonts w:ascii="Times New Roman" w:eastAsia="仿宋_GB2312" w:hAnsi="Times New Roman" w:hint="eastAsia"/>
          <w:szCs w:val="21"/>
        </w:rPr>
        <w:t>。</w:t>
      </w:r>
    </w:p>
    <w:p w:rsidR="00301385" w:rsidRDefault="00A83610">
      <w:pPr>
        <w:widowControl/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竞赛形式</w:t>
      </w:r>
    </w:p>
    <w:p w:rsidR="00301385" w:rsidRDefault="00A83610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线下比赛。</w:t>
      </w:r>
    </w:p>
    <w:p w:rsidR="00301385" w:rsidRDefault="00A83610">
      <w:pPr>
        <w:widowControl/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竞赛流程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301385">
        <w:tc>
          <w:tcPr>
            <w:tcW w:w="8522" w:type="dxa"/>
          </w:tcPr>
          <w:p w:rsidR="00301385" w:rsidRDefault="00A836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应用表格和流程图说明竞赛日程、比赛场次的安排及参赛选手的竞技过程。</w:t>
            </w:r>
          </w:p>
          <w:p w:rsidR="00301385" w:rsidRDefault="00A83610">
            <w:pPr>
              <w:jc w:val="center"/>
              <w:rPr>
                <w:kern w:val="0"/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471545" cy="2585085"/>
                  <wp:effectExtent l="0" t="0" r="317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545" cy="258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203450" cy="2952750"/>
                  <wp:effectExtent l="0" t="0" r="6350" b="38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385" w:rsidRDefault="00301385">
            <w:pPr>
              <w:rPr>
                <w:kern w:val="0"/>
                <w:sz w:val="24"/>
              </w:rPr>
            </w:pPr>
          </w:p>
          <w:p w:rsidR="00301385" w:rsidRDefault="00301385">
            <w:pPr>
              <w:rPr>
                <w:kern w:val="0"/>
                <w:sz w:val="24"/>
              </w:rPr>
            </w:pPr>
          </w:p>
        </w:tc>
      </w:tr>
    </w:tbl>
    <w:p w:rsidR="00301385" w:rsidRDefault="00301385">
      <w:pPr>
        <w:widowControl/>
        <w:spacing w:line="360" w:lineRule="auto"/>
        <w:ind w:leftChars="200" w:left="420"/>
        <w:jc w:val="left"/>
        <w:rPr>
          <w:rFonts w:ascii="仿宋" w:eastAsia="仿宋" w:hAnsi="仿宋"/>
          <w:b/>
          <w:bCs/>
          <w:sz w:val="24"/>
        </w:rPr>
      </w:pP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</w:t>
      </w:r>
      <w:r>
        <w:rPr>
          <w:rFonts w:ascii="黑体" w:eastAsia="黑体" w:hAnsi="黑体" w:hint="eastAsia"/>
          <w:sz w:val="24"/>
        </w:rPr>
        <w:t>、竞赛内容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301385">
        <w:trPr>
          <w:trHeight w:val="939"/>
        </w:trPr>
        <w:tc>
          <w:tcPr>
            <w:tcW w:w="8522" w:type="dxa"/>
            <w:gridSpan w:val="4"/>
          </w:tcPr>
          <w:p w:rsidR="00301385" w:rsidRDefault="00A83610">
            <w:pPr>
              <w:ind w:firstLineChars="200" w:firstLine="480"/>
              <w:rPr>
                <w:kern w:val="0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城轨智能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运输赛项为学生赛。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城轨智能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运输赛项采用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智慧城轨模拟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运行系统、车站设备虚拟仿真系统等，结合运营生产实际，设计赛题。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融入城轨站务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城轨信号检修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职业技能等级标准内容。技能考核内容以《城市轨道交通服务员国家职业技能标准》、《轨道交通信号工国家职业技能标准》、《城市轨道交通行车调度员技能和素质要求第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部分</w:t>
            </w:r>
            <w:r>
              <w:rPr>
                <w:rFonts w:ascii="Times New Roman" w:eastAsia="仿宋_GB2312" w:hAnsi="Times New Roman" w:hint="eastAsia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地铁、轻轨和单轨》为依据，并结合城市轨道交通运营管理、城市轨道交通通信信号技术专业的主要技能要求进行设计。旨在考查选手对城市轨道交通运营组织、职业素养、安全意识、新标准新规范等方面基础知识的掌握情况，检验选</w:t>
            </w:r>
            <w:r>
              <w:rPr>
                <w:rFonts w:ascii="Times New Roman" w:eastAsia="仿宋_GB2312" w:hAnsi="Times New Roman" w:hint="eastAsia"/>
                <w:sz w:val="24"/>
              </w:rPr>
              <w:t>手运用行车技术设备安全生产能力、行车规章标准执行能力、</w:t>
            </w:r>
            <w:bookmarkStart w:id="2" w:name="OLE_LINK1"/>
            <w:r>
              <w:rPr>
                <w:rFonts w:ascii="Times New Roman" w:eastAsia="仿宋_GB2312" w:hAnsi="Times New Roman" w:hint="eastAsia"/>
                <w:sz w:val="24"/>
              </w:rPr>
              <w:t>不同运营场景下行车组织和客运服务能力、突发事件应急处置</w:t>
            </w:r>
            <w:bookmarkEnd w:id="2"/>
            <w:r>
              <w:rPr>
                <w:rFonts w:ascii="Times New Roman" w:eastAsia="仿宋_GB2312" w:hAnsi="Times New Roman" w:hint="eastAsia"/>
                <w:sz w:val="24"/>
              </w:rPr>
              <w:t>能力、团队协作和沟通能力等专业核心能力和职业综合能力，提升城市轨道交通行业人</w:t>
            </w: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才培养水平。</w:t>
            </w:r>
          </w:p>
        </w:tc>
      </w:tr>
      <w:tr w:rsidR="00301385">
        <w:trPr>
          <w:trHeight w:val="937"/>
        </w:trPr>
        <w:tc>
          <w:tcPr>
            <w:tcW w:w="8522" w:type="dxa"/>
            <w:gridSpan w:val="4"/>
          </w:tcPr>
          <w:p w:rsidR="00301385" w:rsidRDefault="00A836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2.</w:t>
            </w:r>
            <w:r>
              <w:rPr>
                <w:rFonts w:hint="eastAsia"/>
                <w:kern w:val="0"/>
                <w:sz w:val="24"/>
              </w:rPr>
              <w:t>逐项说明赛项模块、比赛时长及分值配比（赛项模块应根据赛项目标进行合理设计，对每个任务内容进行说明）。</w:t>
            </w:r>
          </w:p>
        </w:tc>
      </w:tr>
      <w:tr w:rsidR="00301385">
        <w:trPr>
          <w:trHeight w:val="234"/>
        </w:trPr>
        <w:tc>
          <w:tcPr>
            <w:tcW w:w="2130" w:type="dxa"/>
          </w:tcPr>
          <w:p w:rsidR="00301385" w:rsidRDefault="00A8361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模块</w:t>
            </w:r>
          </w:p>
        </w:tc>
        <w:tc>
          <w:tcPr>
            <w:tcW w:w="2131" w:type="dxa"/>
          </w:tcPr>
          <w:p w:rsidR="00301385" w:rsidRDefault="00A8361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主要内容</w:t>
            </w:r>
          </w:p>
        </w:tc>
        <w:tc>
          <w:tcPr>
            <w:tcW w:w="2130" w:type="dxa"/>
          </w:tcPr>
          <w:p w:rsidR="00301385" w:rsidRDefault="00A8361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比赛时长</w:t>
            </w:r>
          </w:p>
        </w:tc>
        <w:tc>
          <w:tcPr>
            <w:tcW w:w="2131" w:type="dxa"/>
          </w:tcPr>
          <w:p w:rsidR="00301385" w:rsidRDefault="00A8361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分值</w:t>
            </w:r>
          </w:p>
        </w:tc>
      </w:tr>
      <w:tr w:rsidR="00301385">
        <w:trPr>
          <w:trHeight w:val="232"/>
        </w:trPr>
        <w:tc>
          <w:tcPr>
            <w:tcW w:w="2130" w:type="dxa"/>
          </w:tcPr>
          <w:p w:rsidR="00301385" w:rsidRDefault="00A8361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4"/>
              </w:rPr>
              <w:t>模块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：</w:t>
            </w:r>
            <w:proofErr w:type="gramStart"/>
            <w:r>
              <w:rPr>
                <w:rFonts w:hint="eastAsia"/>
                <w:kern w:val="0"/>
                <w:sz w:val="24"/>
              </w:rPr>
              <w:t>智慧城轨运营</w:t>
            </w:r>
            <w:proofErr w:type="gramEnd"/>
            <w:r>
              <w:rPr>
                <w:rFonts w:hint="eastAsia"/>
                <w:kern w:val="0"/>
                <w:sz w:val="24"/>
              </w:rPr>
              <w:t>组织</w:t>
            </w:r>
          </w:p>
        </w:tc>
        <w:tc>
          <w:tcPr>
            <w:tcW w:w="2131" w:type="dxa"/>
          </w:tcPr>
          <w:p w:rsidR="00301385" w:rsidRDefault="00A83610">
            <w:pPr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城轨交通</w:t>
            </w:r>
            <w:proofErr w:type="gramEnd"/>
            <w:r>
              <w:rPr>
                <w:rFonts w:hint="eastAsia"/>
                <w:kern w:val="0"/>
                <w:sz w:val="24"/>
              </w:rPr>
              <w:t>不同运营场景下行车组织和</w:t>
            </w:r>
            <w:proofErr w:type="gramStart"/>
            <w:r>
              <w:rPr>
                <w:rFonts w:hint="eastAsia"/>
                <w:kern w:val="0"/>
                <w:sz w:val="24"/>
              </w:rPr>
              <w:t>突，发事件</w:t>
            </w:r>
            <w:proofErr w:type="gramEnd"/>
            <w:r>
              <w:rPr>
                <w:rFonts w:hint="eastAsia"/>
                <w:kern w:val="0"/>
                <w:sz w:val="24"/>
              </w:rPr>
              <w:t>应急处置</w:t>
            </w:r>
          </w:p>
        </w:tc>
        <w:tc>
          <w:tcPr>
            <w:tcW w:w="2130" w:type="dxa"/>
          </w:tcPr>
          <w:p w:rsidR="00301385" w:rsidRDefault="00A836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  <w:r>
              <w:rPr>
                <w:rFonts w:hint="eastAsia"/>
                <w:kern w:val="0"/>
                <w:sz w:val="24"/>
              </w:rPr>
              <w:t>分钟</w:t>
            </w:r>
          </w:p>
        </w:tc>
        <w:tc>
          <w:tcPr>
            <w:tcW w:w="2131" w:type="dxa"/>
          </w:tcPr>
          <w:p w:rsidR="00301385" w:rsidRDefault="00A8361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</w:tr>
    </w:tbl>
    <w:p w:rsidR="00301385" w:rsidRDefault="00301385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</w:t>
      </w:r>
      <w:r>
        <w:rPr>
          <w:rFonts w:ascii="黑体" w:eastAsia="黑体" w:hAnsi="黑体" w:hint="eastAsia"/>
          <w:sz w:val="24"/>
        </w:rPr>
        <w:t>、比赛环境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301385">
        <w:tc>
          <w:tcPr>
            <w:tcW w:w="8522" w:type="dxa"/>
          </w:tcPr>
          <w:p w:rsidR="00301385" w:rsidRDefault="00A83610">
            <w:pPr>
              <w:spacing w:line="360" w:lineRule="auto"/>
              <w:ind w:firstLineChars="200" w:firstLine="422"/>
              <w:jc w:val="left"/>
              <w:rPr>
                <w:rFonts w:ascii="Times New Roman" w:eastAsia="楷体" w:hAnsi="Times New Roman"/>
                <w:b/>
                <w:bCs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szCs w:val="21"/>
              </w:rPr>
              <w:t>（一）竞赛场地</w:t>
            </w:r>
          </w:p>
          <w:p w:rsidR="00301385" w:rsidRDefault="00A83610">
            <w:pPr>
              <w:pStyle w:val="a5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竞赛地点</w:t>
            </w:r>
            <w:r>
              <w:rPr>
                <w:rFonts w:ascii="Times New Roman" w:eastAsia="仿宋_GB2312" w:hAnsi="Times New Roman" w:hint="eastAsia"/>
                <w:sz w:val="24"/>
              </w:rPr>
              <w:t>2111</w:t>
            </w:r>
            <w:r>
              <w:rPr>
                <w:rFonts w:ascii="Times New Roman" w:eastAsia="仿宋_GB2312" w:hAnsi="Times New Roman" w:hint="eastAsia"/>
                <w:sz w:val="24"/>
              </w:rPr>
              <w:t>，内设机房，裁判区、服务区、技术支持区。现场保证良好的采光、照明和通风，提供稳定的</w:t>
            </w:r>
            <w:r>
              <w:rPr>
                <w:rFonts w:ascii="Times New Roman" w:eastAsia="仿宋_GB2312" w:hAnsi="Times New Roman"/>
                <w:sz w:val="24"/>
              </w:rPr>
              <w:t>水、电和供电应急设备。</w:t>
            </w:r>
          </w:p>
          <w:p w:rsidR="00301385" w:rsidRDefault="00A83610">
            <w:pPr>
              <w:spacing w:line="360" w:lineRule="auto"/>
              <w:ind w:firstLineChars="200" w:firstLine="422"/>
              <w:jc w:val="left"/>
              <w:rPr>
                <w:rFonts w:ascii="Times New Roman" w:eastAsia="楷体" w:hAnsi="Times New Roman"/>
                <w:b/>
                <w:bCs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szCs w:val="21"/>
              </w:rPr>
              <w:t>（二）</w:t>
            </w:r>
            <w:r>
              <w:rPr>
                <w:rFonts w:ascii="Times New Roman" w:eastAsia="楷体" w:hAnsi="Times New Roman" w:hint="eastAsia"/>
                <w:b/>
                <w:bCs/>
                <w:szCs w:val="21"/>
              </w:rPr>
              <w:t>竞赛主要设备</w:t>
            </w:r>
          </w:p>
          <w:p w:rsidR="00301385" w:rsidRDefault="00A83610">
            <w:pPr>
              <w:pStyle w:val="a5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电脑、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城轨应急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处理软件、打印机等。</w:t>
            </w:r>
          </w:p>
          <w:p w:rsidR="00301385" w:rsidRDefault="00A83610">
            <w:pPr>
              <w:spacing w:line="360" w:lineRule="auto"/>
              <w:ind w:firstLineChars="200" w:firstLine="482"/>
              <w:jc w:val="left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三</w:t>
            </w:r>
            <w:r>
              <w:rPr>
                <w:rFonts w:ascii="Times New Roman" w:eastAsia="楷体" w:hAnsi="Times New Roman"/>
                <w:b/>
                <w:bCs/>
                <w:sz w:val="24"/>
              </w:rPr>
              <w:t>）技术平台</w:t>
            </w:r>
          </w:p>
          <w:p w:rsidR="00301385" w:rsidRDefault="00A83610">
            <w:pPr>
              <w:pStyle w:val="a5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智慧城轨运营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组织竞赛平台包含</w:t>
            </w:r>
            <w:r>
              <w:rPr>
                <w:rFonts w:ascii="Times New Roman" w:eastAsia="仿宋_GB2312" w:hAnsi="Times New Roman"/>
                <w:sz w:val="24"/>
              </w:rPr>
              <w:t>ATS</w:t>
            </w:r>
            <w:r>
              <w:rPr>
                <w:rFonts w:ascii="Times New Roman" w:eastAsia="仿宋_GB2312" w:hAnsi="Times New Roman"/>
                <w:sz w:val="24"/>
              </w:rPr>
              <w:t>虚拟仿真系统、</w:t>
            </w:r>
            <w:r>
              <w:rPr>
                <w:rFonts w:ascii="Times New Roman" w:eastAsia="仿宋_GB2312" w:hAnsi="Times New Roman" w:hint="eastAsia"/>
                <w:sz w:val="24"/>
              </w:rPr>
              <w:t>应急管理软件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</w:p>
          <w:p w:rsidR="00301385" w:rsidRDefault="00A83610">
            <w:pPr>
              <w:pStyle w:val="a5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平台实现的主要功能包括：（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）虚拟仿真</w:t>
            </w:r>
            <w:r>
              <w:rPr>
                <w:rFonts w:ascii="Times New Roman" w:eastAsia="仿宋_GB2312" w:hAnsi="Times New Roman"/>
                <w:sz w:val="24"/>
              </w:rPr>
              <w:t>ATS</w:t>
            </w:r>
            <w:r>
              <w:rPr>
                <w:rFonts w:ascii="Times New Roman" w:eastAsia="仿宋_GB2312" w:hAnsi="Times New Roman"/>
                <w:sz w:val="24"/>
              </w:rPr>
              <w:t>系统；（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）实时加载列车运行图并按图行车；（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）站台门等车站设备设施故障操作仿真；（</w:t>
            </w: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）车站火灾及大客流组织虚拟仿真</w:t>
            </w:r>
            <w:r>
              <w:rPr>
                <w:rFonts w:ascii="Times New Roman" w:eastAsia="仿宋_GB2312" w:hAnsi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）考评打分。</w:t>
            </w:r>
          </w:p>
          <w:p w:rsidR="00301385" w:rsidRDefault="00301385">
            <w:pPr>
              <w:rPr>
                <w:kern w:val="0"/>
                <w:sz w:val="24"/>
              </w:rPr>
            </w:pPr>
          </w:p>
        </w:tc>
      </w:tr>
    </w:tbl>
    <w:p w:rsidR="00301385" w:rsidRDefault="0030138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301385" w:rsidRDefault="00A8361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301385">
        <w:tc>
          <w:tcPr>
            <w:tcW w:w="8522" w:type="dxa"/>
          </w:tcPr>
          <w:p w:rsidR="00301385" w:rsidRDefault="0030138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301385" w:rsidRDefault="00A8361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按照学校关于技能竞赛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月相关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文件标准，本次比赛设一等奖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项、二等奖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项、三等奖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项，颁发技能竞赛奖金和校级技能竞赛证书。获奖的同学将有机会参加山东省职业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技能赛</w:t>
            </w:r>
            <w:r>
              <w:rPr>
                <w:rFonts w:ascii="Times New Roman" w:eastAsia="仿宋_GB2312" w:hAnsi="Times New Roman" w:hint="eastAsia"/>
                <w:sz w:val="24"/>
              </w:rPr>
              <w:t>-</w:t>
            </w:r>
            <w:r>
              <w:rPr>
                <w:rFonts w:ascii="Times New Roman" w:eastAsia="仿宋_GB2312" w:hAnsi="Times New Roman" w:hint="eastAsia"/>
                <w:sz w:val="24"/>
              </w:rPr>
              <w:t>城轨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智能运输赛项。</w:t>
            </w:r>
          </w:p>
          <w:p w:rsidR="00301385" w:rsidRDefault="00301385">
            <w:pPr>
              <w:rPr>
                <w:kern w:val="0"/>
                <w:sz w:val="24"/>
              </w:rPr>
            </w:pPr>
          </w:p>
          <w:p w:rsidR="00301385" w:rsidRDefault="00301385">
            <w:pPr>
              <w:rPr>
                <w:kern w:val="0"/>
                <w:sz w:val="24"/>
              </w:rPr>
            </w:pPr>
          </w:p>
        </w:tc>
      </w:tr>
    </w:tbl>
    <w:p w:rsidR="00301385" w:rsidRDefault="00301385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sectPr w:rsidR="0030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051B4"/>
    <w:multiLevelType w:val="singleLevel"/>
    <w:tmpl w:val="44D051B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YxYzdiNDJjMzVhNmU3NjBhNDFmYWU5YmU4Y2M1ZjEifQ=="/>
  </w:docVars>
  <w:rsids>
    <w:rsidRoot w:val="00301385"/>
    <w:rsid w:val="00301385"/>
    <w:rsid w:val="00A83610"/>
    <w:rsid w:val="05EC445F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3A4708D"/>
    <w:rsid w:val="4C6E7F33"/>
    <w:rsid w:val="523613CE"/>
    <w:rsid w:val="57C82282"/>
    <w:rsid w:val="5B467202"/>
    <w:rsid w:val="61DF4719"/>
    <w:rsid w:val="6731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3B11D"/>
  <w15:docId w15:val="{520E3E04-0343-40AD-AC4F-6DD6C7C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2</cp:revision>
  <dcterms:created xsi:type="dcterms:W3CDTF">2024-11-05T05:18:00Z</dcterms:created>
  <dcterms:modified xsi:type="dcterms:W3CDTF">2024-11-05T05:18:00Z</dcterms:modified>
</cp:coreProperties>
</file>