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附件2:</w:t>
      </w:r>
    </w:p>
    <w:p>
      <w:pPr>
        <w:widowControl w:val="0"/>
        <w:kinsoku/>
        <w:autoSpaceDE/>
        <w:autoSpaceDN/>
        <w:adjustRightInd/>
        <w:snapToGrid/>
        <w:spacing w:line="640" w:lineRule="exact"/>
        <w:jc w:val="center"/>
        <w:textAlignment w:val="auto"/>
        <w:rPr>
          <w:rFonts w:hint="eastAsia" w:ascii="华文中宋" w:hAnsi="华文中宋" w:eastAsia="华文中宋" w:cs="方正小标宋简体"/>
          <w:snapToGrid/>
          <w:kern w:val="2"/>
          <w:sz w:val="36"/>
          <w:szCs w:val="36"/>
          <w:lang w:val="en-US" w:eastAsia="zh-CN"/>
        </w:rPr>
      </w:pPr>
      <w:r>
        <w:rPr>
          <w:rFonts w:hint="eastAsia" w:ascii="华文中宋" w:hAnsi="华文中宋" w:eastAsia="华文中宋" w:cs="方正小标宋简体"/>
          <w:snapToGrid/>
          <w:kern w:val="2"/>
          <w:sz w:val="36"/>
          <w:szCs w:val="36"/>
          <w:lang w:val="en-US" w:eastAsia="zh-CN"/>
        </w:rPr>
        <w:t>第十届学生技能竞赛月</w:t>
      </w:r>
    </w:p>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“集成电路开发及应用”赛项比赛通知</w:t>
      </w:r>
    </w:p>
    <w:p>
      <w:pPr>
        <w:spacing w:line="360" w:lineRule="auto"/>
        <w:ind w:firstLine="480" w:firstLineChars="200"/>
        <w:rPr>
          <w:rFonts w:hint="eastAsia" w:ascii="黑体" w:hAnsi="黑体" w:eastAsia="黑体"/>
          <w:sz w:val="24"/>
        </w:rPr>
      </w:pPr>
      <w:r>
        <w:rPr>
          <w:rFonts w:hint="eastAsia" w:ascii="黑体" w:hAnsi="黑体" w:eastAsia="黑体"/>
          <w:sz w:val="24"/>
        </w:rPr>
        <w:t>一、赛项名称</w:t>
      </w:r>
    </w:p>
    <w:p>
      <w:pPr>
        <w:spacing w:line="360" w:lineRule="auto"/>
        <w:ind w:firstLine="480" w:firstLineChars="200"/>
        <w:rPr>
          <w:rFonts w:hint="eastAsia" w:ascii="黑体" w:hAnsi="黑体" w:eastAsia="黑体"/>
          <w:sz w:val="24"/>
        </w:rPr>
      </w:pPr>
      <w:r>
        <w:rPr>
          <w:rFonts w:hint="default" w:ascii="仿宋" w:hAnsi="仿宋" w:eastAsia="仿宋"/>
          <w:b w:val="0"/>
          <w:bCs w:val="0"/>
          <w:sz w:val="24"/>
          <w:lang w:val="en-US" w:eastAsia="zh-CN"/>
        </w:rPr>
        <w:t>集成电路开发及应用</w:t>
      </w:r>
    </w:p>
    <w:p>
      <w:pPr>
        <w:spacing w:line="360" w:lineRule="auto"/>
        <w:ind w:firstLine="480" w:firstLineChars="200"/>
        <w:rPr>
          <w:rFonts w:hint="eastAsia" w:ascii="黑体" w:hAnsi="黑体" w:eastAsia="黑体"/>
          <w:sz w:val="24"/>
        </w:rPr>
      </w:pPr>
      <w:r>
        <w:rPr>
          <w:rFonts w:hint="eastAsia" w:ascii="黑体" w:hAnsi="黑体" w:eastAsia="黑体"/>
          <w:sz w:val="24"/>
        </w:rPr>
        <w:t>二、竞赛目的</w:t>
      </w:r>
    </w:p>
    <w:p>
      <w:pPr>
        <w:spacing w:line="360" w:lineRule="auto"/>
        <w:ind w:firstLine="480" w:firstLineChars="200"/>
        <w:rPr>
          <w:rFonts w:hint="eastAsia" w:ascii="仿宋" w:hAnsi="仿宋" w:eastAsia="仿宋"/>
          <w:b w:val="0"/>
          <w:bCs w:val="0"/>
          <w:sz w:val="24"/>
          <w:lang w:val="en-US" w:eastAsia="zh-CN"/>
        </w:rPr>
      </w:pPr>
      <w:r>
        <w:rPr>
          <w:rFonts w:hint="eastAsia" w:ascii="仿宋" w:hAnsi="仿宋" w:eastAsia="仿宋"/>
          <w:b w:val="0"/>
          <w:bCs w:val="0"/>
          <w:sz w:val="24"/>
          <w:lang w:val="en-US" w:eastAsia="zh-CN"/>
        </w:rPr>
        <w:t>集成电路开发及应用赛项以“立德树人”、“德技并修”为指导思想，以服务“新基建”，“互联网+”，“中国制造2025”为宗旨，以促进国家战略性新兴产业落地实施为导向，推动新一代信息技术与基础设施的融合，支撑打造符合产业的升级、融合、创新的新型基础设施体系。加快政产学研一体化进程，构建以“竞赛”为中心、多方联合参与的新形态教学体系，进一步深化产教融合、校企合作协同育人，为行业、企业培养思想政治觉悟高、综合素质强的高技能复合型集成电路技术紧缺人才。</w:t>
      </w:r>
    </w:p>
    <w:p>
      <w:pPr>
        <w:spacing w:line="360" w:lineRule="auto"/>
        <w:ind w:firstLine="480" w:firstLineChars="200"/>
        <w:rPr>
          <w:rFonts w:hint="eastAsia" w:ascii="仿宋" w:hAnsi="仿宋" w:eastAsia="仿宋"/>
          <w:b w:val="0"/>
          <w:bCs w:val="0"/>
          <w:sz w:val="24"/>
          <w:lang w:val="en-US" w:eastAsia="zh-CN"/>
        </w:rPr>
      </w:pPr>
      <w:r>
        <w:rPr>
          <w:rFonts w:hint="eastAsia" w:ascii="仿宋" w:hAnsi="仿宋" w:eastAsia="仿宋"/>
          <w:b w:val="0"/>
          <w:bCs w:val="0"/>
          <w:sz w:val="24"/>
          <w:lang w:val="en-US" w:eastAsia="zh-CN"/>
        </w:rPr>
        <w:t>本赛项紧跟集成电路技术领域的最新发展和集成电路设计及制造行业的人才需求，重点考核集成电路技术、电子信息工程技术等集成电路专业群学生在集成电路设计、集成电路制造工艺、集成电路测试、集成电路应用（包含电子电路设计、程序设计及电路装调等）等综合技能。</w:t>
      </w:r>
    </w:p>
    <w:p>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三</w:t>
      </w:r>
      <w:r>
        <w:rPr>
          <w:rFonts w:hint="eastAsia" w:ascii="黑体" w:hAnsi="黑体" w:eastAsia="黑体"/>
          <w:sz w:val="24"/>
        </w:rPr>
        <w:t>、比赛时间及参赛方式</w:t>
      </w:r>
    </w:p>
    <w:p>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lang w:val="en-US" w:eastAsia="zh-CN"/>
        </w:rPr>
        <w:t>1.报名方式</w:t>
      </w:r>
    </w:p>
    <w:p>
      <w:pPr>
        <w:spacing w:line="360" w:lineRule="auto"/>
        <w:ind w:firstLine="480" w:firstLineChars="200"/>
        <w:rPr>
          <w:rFonts w:hint="default" w:ascii="仿宋" w:hAnsi="仿宋" w:eastAsia="仿宋"/>
          <w:b/>
          <w:bCs/>
          <w:sz w:val="24"/>
          <w:lang w:val="en-US" w:eastAsia="zh-CN"/>
        </w:rPr>
      </w:pPr>
      <w:r>
        <w:rPr>
          <w:rFonts w:hint="default" w:ascii="仿宋" w:hAnsi="仿宋" w:eastAsia="仿宋"/>
          <w:b w:val="0"/>
          <w:bCs w:val="0"/>
          <w:sz w:val="24"/>
          <w:lang w:val="en-US" w:eastAsia="zh-CN"/>
        </w:rPr>
        <w:t>填写提交在线报名表</w:t>
      </w:r>
      <w:r>
        <w:rPr>
          <w:rFonts w:hint="eastAsia" w:ascii="仿宋" w:hAnsi="仿宋" w:eastAsia="仿宋"/>
          <w:b w:val="0"/>
          <w:bCs w:val="0"/>
          <w:sz w:val="24"/>
          <w:lang w:val="en-US" w:eastAsia="zh-CN"/>
        </w:rPr>
        <w:t>。</w:t>
      </w:r>
    </w:p>
    <w:p>
      <w:pPr>
        <w:widowControl/>
        <w:numPr>
          <w:ilvl w:val="0"/>
          <w:numId w:val="1"/>
        </w:numPr>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竞赛时间</w:t>
      </w:r>
    </w:p>
    <w:p>
      <w:pPr>
        <w:widowControl/>
        <w:numPr>
          <w:ilvl w:val="0"/>
          <w:numId w:val="0"/>
        </w:numPr>
        <w:spacing w:line="360" w:lineRule="auto"/>
        <w:ind w:firstLine="420" w:firstLineChars="0"/>
        <w:jc w:val="left"/>
        <w:rPr>
          <w:rFonts w:hint="eastAsia" w:ascii="仿宋" w:hAnsi="仿宋" w:eastAsia="仿宋"/>
          <w:b w:val="0"/>
          <w:bCs w:val="0"/>
          <w:sz w:val="24"/>
          <w:lang w:val="en-US" w:eastAsia="zh-CN"/>
        </w:rPr>
      </w:pPr>
      <w:r>
        <w:rPr>
          <w:rFonts w:hint="eastAsia" w:ascii="仿宋" w:hAnsi="仿宋" w:eastAsia="仿宋"/>
          <w:b w:val="0"/>
          <w:bCs w:val="0"/>
          <w:sz w:val="24"/>
          <w:lang w:val="en-US" w:eastAsia="zh-CN"/>
        </w:rPr>
        <w:t>初赛：2024年11月19日</w:t>
      </w:r>
    </w:p>
    <w:p>
      <w:pPr>
        <w:widowControl/>
        <w:numPr>
          <w:ilvl w:val="0"/>
          <w:numId w:val="0"/>
        </w:numPr>
        <w:spacing w:line="360" w:lineRule="auto"/>
        <w:ind w:firstLine="420" w:firstLineChars="0"/>
        <w:jc w:val="left"/>
        <w:rPr>
          <w:rFonts w:hint="default" w:ascii="仿宋" w:hAnsi="仿宋" w:eastAsia="仿宋"/>
          <w:b w:val="0"/>
          <w:bCs w:val="0"/>
          <w:sz w:val="24"/>
          <w:lang w:val="en-US" w:eastAsia="zh-CN"/>
        </w:rPr>
      </w:pPr>
      <w:r>
        <w:rPr>
          <w:rFonts w:hint="eastAsia" w:ascii="仿宋" w:hAnsi="仿宋" w:eastAsia="仿宋"/>
          <w:b w:val="0"/>
          <w:bCs w:val="0"/>
          <w:sz w:val="24"/>
          <w:lang w:val="en-US" w:eastAsia="zh-CN"/>
        </w:rPr>
        <w:t>决赛：2024年11月28</w:t>
      </w:r>
      <w:bookmarkStart w:id="0" w:name="_GoBack"/>
      <w:bookmarkEnd w:id="0"/>
      <w:r>
        <w:rPr>
          <w:rFonts w:hint="eastAsia" w:ascii="仿宋" w:hAnsi="仿宋" w:eastAsia="仿宋"/>
          <w:b w:val="0"/>
          <w:bCs w:val="0"/>
          <w:sz w:val="24"/>
          <w:lang w:val="en-US" w:eastAsia="zh-CN"/>
        </w:rPr>
        <w:t>日</w:t>
      </w:r>
    </w:p>
    <w:p>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四</w:t>
      </w:r>
      <w:r>
        <w:rPr>
          <w:rFonts w:hint="eastAsia" w:ascii="黑体" w:hAnsi="黑体" w:eastAsia="黑体"/>
          <w:sz w:val="24"/>
        </w:rPr>
        <w:t>、参赛对象及竞赛形式</w:t>
      </w:r>
    </w:p>
    <w:p>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1</w:t>
      </w:r>
      <w:r>
        <w:rPr>
          <w:rFonts w:ascii="仿宋" w:hAnsi="仿宋" w:eastAsia="仿宋"/>
          <w:b/>
          <w:bCs/>
          <w:sz w:val="24"/>
        </w:rPr>
        <w:t>.</w:t>
      </w:r>
      <w:r>
        <w:rPr>
          <w:rFonts w:hint="eastAsia" w:ascii="仿宋" w:hAnsi="仿宋" w:eastAsia="仿宋"/>
          <w:b/>
          <w:bCs/>
          <w:sz w:val="24"/>
        </w:rPr>
        <w:t>参赛对象</w:t>
      </w:r>
    </w:p>
    <w:p>
      <w:pPr>
        <w:spacing w:line="360" w:lineRule="auto"/>
        <w:ind w:firstLine="480" w:firstLineChars="200"/>
        <w:rPr>
          <w:rFonts w:hint="default" w:ascii="仿宋" w:hAnsi="仿宋" w:eastAsia="仿宋"/>
          <w:b w:val="0"/>
          <w:bCs w:val="0"/>
          <w:sz w:val="24"/>
          <w:lang w:val="en-US" w:eastAsia="zh-CN"/>
        </w:rPr>
      </w:pPr>
      <w:r>
        <w:rPr>
          <w:rFonts w:hint="eastAsia" w:ascii="仿宋" w:hAnsi="仿宋" w:eastAsia="仿宋"/>
          <w:b w:val="0"/>
          <w:bCs w:val="0"/>
          <w:sz w:val="24"/>
          <w:lang w:val="en-US" w:eastAsia="zh-CN"/>
        </w:rPr>
        <w:t>集成电路学院全体学生</w:t>
      </w:r>
    </w:p>
    <w:p>
      <w:pPr>
        <w:widowControl/>
        <w:numPr>
          <w:ilvl w:val="0"/>
          <w:numId w:val="2"/>
        </w:numPr>
        <w:spacing w:line="360" w:lineRule="auto"/>
        <w:ind w:firstLine="482" w:firstLineChars="200"/>
        <w:jc w:val="left"/>
        <w:rPr>
          <w:rFonts w:hint="eastAsia" w:ascii="仿宋" w:hAnsi="仿宋" w:eastAsia="仿宋"/>
          <w:b/>
          <w:bCs/>
          <w:sz w:val="24"/>
          <w:szCs w:val="24"/>
        </w:rPr>
      </w:pPr>
      <w:r>
        <w:rPr>
          <w:rFonts w:hint="eastAsia" w:ascii="仿宋" w:hAnsi="仿宋" w:eastAsia="仿宋"/>
          <w:b/>
          <w:bCs/>
          <w:sz w:val="24"/>
          <w:szCs w:val="24"/>
        </w:rPr>
        <w:t>竞赛形式</w:t>
      </w:r>
    </w:p>
    <w:p>
      <w:pPr>
        <w:widowControl/>
        <w:numPr>
          <w:ilvl w:val="0"/>
          <w:numId w:val="0"/>
        </w:numPr>
        <w:spacing w:line="360" w:lineRule="auto"/>
        <w:ind w:firstLine="420" w:firstLineChars="0"/>
        <w:jc w:val="left"/>
        <w:rPr>
          <w:rFonts w:hint="eastAsia" w:ascii="仿宋" w:hAnsi="仿宋" w:eastAsia="仿宋"/>
          <w:b w:val="0"/>
          <w:bCs w:val="0"/>
          <w:sz w:val="24"/>
          <w:lang w:val="en-US" w:eastAsia="zh-CN"/>
        </w:rPr>
      </w:pPr>
      <w:r>
        <w:rPr>
          <w:rFonts w:hint="eastAsia" w:ascii="仿宋" w:hAnsi="仿宋" w:eastAsia="仿宋"/>
          <w:b w:val="0"/>
          <w:bCs w:val="0"/>
          <w:sz w:val="24"/>
          <w:lang w:val="en-US" w:eastAsia="zh-CN"/>
        </w:rPr>
        <w:t>线下团体赛（团队成员不超过3人，限报 1名指导教师）。</w:t>
      </w:r>
    </w:p>
    <w:p>
      <w:pPr>
        <w:widowControl/>
        <w:numPr>
          <w:ilvl w:val="0"/>
          <w:numId w:val="2"/>
        </w:numPr>
        <w:spacing w:line="360" w:lineRule="auto"/>
        <w:ind w:left="0" w:leftChars="0"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竞赛流程</w:t>
      </w:r>
    </w:p>
    <w:p>
      <w:pPr>
        <w:spacing w:line="360" w:lineRule="auto"/>
        <w:ind w:firstLine="480" w:firstLineChars="200"/>
        <w:rPr>
          <w:rFonts w:hint="eastAsia" w:ascii="仿宋" w:hAnsi="仿宋" w:eastAsia="仿宋"/>
          <w:b w:val="0"/>
          <w:bCs w:val="0"/>
          <w:sz w:val="24"/>
          <w:lang w:val="en-US" w:eastAsia="zh-CN"/>
        </w:rPr>
      </w:pPr>
      <w:r>
        <w:rPr>
          <w:rFonts w:hint="eastAsia" w:ascii="仿宋" w:hAnsi="仿宋" w:eastAsia="仿宋"/>
          <w:b w:val="0"/>
          <w:bCs w:val="0"/>
          <w:sz w:val="24"/>
          <w:lang w:val="en-US" w:eastAsia="zh-CN"/>
        </w:rPr>
        <w:t>预赛：考查学生集成电路开发及应用理论知识，通过笔试成绩筛选决赛选手。</w:t>
      </w:r>
    </w:p>
    <w:p>
      <w:pPr>
        <w:spacing w:line="360" w:lineRule="auto"/>
        <w:ind w:firstLine="480" w:firstLineChars="200"/>
        <w:rPr>
          <w:rFonts w:hint="eastAsia" w:ascii="仿宋" w:hAnsi="仿宋" w:eastAsia="仿宋"/>
          <w:b w:val="0"/>
          <w:bCs w:val="0"/>
          <w:sz w:val="24"/>
          <w:lang w:val="en-US" w:eastAsia="zh-CN"/>
        </w:rPr>
      </w:pPr>
      <w:r>
        <w:rPr>
          <w:rFonts w:hint="eastAsia" w:ascii="仿宋" w:hAnsi="仿宋" w:eastAsia="仿宋"/>
          <w:b w:val="0"/>
          <w:bCs w:val="0"/>
          <w:sz w:val="24"/>
          <w:lang w:val="en-US" w:eastAsia="zh-CN"/>
        </w:rPr>
        <w:t>决赛：采用实操形式考察学生的集成电路技术应用能力，完成集成电路工艺仿真、集成电路测试。</w:t>
      </w:r>
    </w:p>
    <w:p>
      <w:pPr>
        <w:spacing w:line="360" w:lineRule="auto"/>
        <w:ind w:firstLine="480" w:firstLineChars="200"/>
        <w:rPr>
          <w:rFonts w:hint="default" w:ascii="仿宋" w:hAnsi="仿宋" w:eastAsia="仿宋"/>
          <w:b/>
          <w:bCs/>
          <w:sz w:val="24"/>
          <w:szCs w:val="24"/>
          <w:lang w:val="en-US" w:eastAsia="zh-CN"/>
        </w:rPr>
      </w:pPr>
      <w:r>
        <w:rPr>
          <w:rFonts w:hint="eastAsia" w:ascii="仿宋" w:hAnsi="仿宋" w:eastAsia="仿宋"/>
          <w:b w:val="0"/>
          <w:bCs w:val="0"/>
          <w:sz w:val="24"/>
          <w:lang w:val="en-US" w:eastAsia="zh-CN"/>
        </w:rPr>
        <w:t>比赛采用上机操作方式，比赛地点5105，由选手进行集成电路仿真等实操内容。</w:t>
      </w:r>
    </w:p>
    <w:p>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五</w:t>
      </w:r>
      <w:r>
        <w:rPr>
          <w:rFonts w:hint="eastAsia" w:ascii="黑体" w:hAnsi="黑体" w:eastAsia="黑体"/>
          <w:sz w:val="24"/>
        </w:rPr>
        <w:t>、竞赛内容</w:t>
      </w:r>
    </w:p>
    <w:tbl>
      <w:tblPr>
        <w:tblStyle w:val="5"/>
        <w:tblpPr w:leftFromText="180" w:rightFromText="180" w:vertAnchor="text" w:horzAnchor="page" w:tblpX="2040" w:tblpY="2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1"/>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rPr>
            </w:pPr>
            <w:r>
              <w:rPr>
                <w:rFonts w:hint="eastAsia" w:ascii="仿宋" w:hAnsi="仿宋" w:eastAsia="仿宋" w:cs="Times New Roman"/>
                <w:sz w:val="24"/>
              </w:rPr>
              <w:t>模块</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rPr>
            </w:pPr>
            <w:r>
              <w:rPr>
                <w:rFonts w:hint="eastAsia" w:ascii="仿宋" w:hAnsi="仿宋" w:eastAsia="仿宋" w:cs="Times New Roman"/>
                <w:sz w:val="24"/>
              </w:rPr>
              <w:t>主要内容</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rPr>
            </w:pPr>
            <w:r>
              <w:rPr>
                <w:rFonts w:hint="eastAsia" w:ascii="仿宋" w:hAnsi="仿宋" w:eastAsia="仿宋" w:cs="Times New Roman"/>
                <w:sz w:val="24"/>
              </w:rPr>
              <w:t>比赛时长</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rPr>
            </w:pPr>
            <w:r>
              <w:rPr>
                <w:rFonts w:hint="eastAsia" w:ascii="仿宋" w:hAnsi="仿宋" w:eastAsia="仿宋" w:cs="Times New Roman"/>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模块一</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Times New Roman"/>
                <w:sz w:val="24"/>
              </w:rPr>
            </w:pPr>
            <w:r>
              <w:rPr>
                <w:rFonts w:hint="eastAsia" w:ascii="仿宋" w:hAnsi="仿宋" w:eastAsia="仿宋" w:cs="Times New Roman"/>
                <w:sz w:val="24"/>
                <w:lang w:val="en-US" w:eastAsia="zh-CN"/>
              </w:rPr>
              <w:t>通过集成电路虚拟工艺制造生产实训平台，考察硅晶圆制造、光刻刻蚀、掺杂、制膜、测试等集成电路制造典型工作任务，能够编制集成电路工艺仿真文件，并进行工艺参数调试。</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Times New Roman"/>
                <w:sz w:val="24"/>
                <w:lang w:val="en-US" w:eastAsia="zh-CN"/>
              </w:rPr>
            </w:pPr>
            <w:r>
              <w:rPr>
                <w:rFonts w:hint="eastAsia" w:ascii="仿宋" w:hAnsi="仿宋" w:eastAsia="仿宋" w:cs="Times New Roman"/>
                <w:sz w:val="24"/>
                <w:lang w:val="en-US" w:eastAsia="zh-CN"/>
              </w:rPr>
              <w:t>30分钟</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Times New Roman"/>
                <w:sz w:val="24"/>
                <w:lang w:val="en-US" w:eastAsia="zh-CN"/>
              </w:rPr>
            </w:pPr>
            <w:r>
              <w:rPr>
                <w:rFonts w:hint="eastAsia" w:ascii="仿宋" w:hAnsi="仿宋" w:eastAsia="仿宋" w:cs="Times New Roman"/>
                <w:sz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模块二</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Times New Roman"/>
                <w:sz w:val="24"/>
              </w:rPr>
            </w:pPr>
            <w:r>
              <w:rPr>
                <w:rFonts w:hint="eastAsia" w:ascii="仿宋" w:hAnsi="仿宋" w:eastAsia="仿宋" w:cs="Times New Roman"/>
                <w:sz w:val="24"/>
                <w:lang w:val="en-US" w:eastAsia="zh-CN"/>
              </w:rPr>
              <w:t>根据题目进行设计，在设计完成后对设计产品进行测试，完成测试程序编写、运行。重点考察</w:t>
            </w:r>
            <w:r>
              <w:rPr>
                <w:rFonts w:hint="eastAsia" w:ascii="仿宋" w:hAnsi="仿宋" w:eastAsia="仿宋" w:cs="Times New Roman"/>
                <w:sz w:val="24"/>
              </w:rPr>
              <w:t>成电路测试的原理、工艺流程</w:t>
            </w:r>
            <w:r>
              <w:rPr>
                <w:rFonts w:hint="eastAsia" w:ascii="仿宋" w:hAnsi="仿宋" w:eastAsia="仿宋" w:cs="Times New Roman"/>
                <w:sz w:val="24"/>
                <w:lang w:eastAsia="zh-CN"/>
              </w:rPr>
              <w:t>，</w:t>
            </w:r>
            <w:r>
              <w:rPr>
                <w:rFonts w:hint="eastAsia" w:ascii="仿宋" w:hAnsi="仿宋" w:eastAsia="仿宋" w:cs="Times New Roman"/>
                <w:sz w:val="24"/>
                <w:lang w:val="en-US" w:eastAsia="zh-CN"/>
              </w:rPr>
              <w:t>及测试文件编写、设备的操作。</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30分钟</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Times New Roman"/>
                <w:sz w:val="24"/>
                <w:lang w:val="en-US" w:eastAsia="zh-CN"/>
              </w:rPr>
            </w:pPr>
            <w:r>
              <w:rPr>
                <w:rFonts w:hint="eastAsia" w:ascii="仿宋" w:hAnsi="仿宋" w:eastAsia="仿宋" w:cs="Times New Roman"/>
                <w:sz w:val="24"/>
                <w:lang w:val="en-US" w:eastAsia="zh-CN"/>
              </w:rPr>
              <w:t>50</w:t>
            </w:r>
          </w:p>
        </w:tc>
      </w:tr>
    </w:tbl>
    <w:p>
      <w:pPr>
        <w:spacing w:line="360" w:lineRule="auto"/>
        <w:ind w:firstLine="360" w:firstLineChars="200"/>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可续行</w:t>
      </w:r>
    </w:p>
    <w:p>
      <w:pPr>
        <w:widowControl/>
        <w:numPr>
          <w:ilvl w:val="0"/>
          <w:numId w:val="3"/>
        </w:numPr>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模块一</w:t>
      </w:r>
    </w:p>
    <w:p>
      <w:pPr>
        <w:widowControl/>
        <w:numPr>
          <w:ilvl w:val="0"/>
          <w:numId w:val="0"/>
        </w:numPr>
        <w:spacing w:line="360" w:lineRule="auto"/>
        <w:ind w:firstLine="420" w:firstLineChars="0"/>
        <w:jc w:val="left"/>
        <w:rPr>
          <w:rFonts w:hint="eastAsia" w:ascii="仿宋" w:hAnsi="仿宋" w:eastAsia="仿宋"/>
          <w:b w:val="0"/>
          <w:bCs w:val="0"/>
          <w:sz w:val="24"/>
        </w:rPr>
      </w:pPr>
      <w:r>
        <w:rPr>
          <w:rFonts w:hint="eastAsia" w:ascii="仿宋" w:hAnsi="仿宋" w:eastAsia="仿宋"/>
          <w:b w:val="0"/>
          <w:bCs w:val="0"/>
          <w:sz w:val="24"/>
          <w:lang w:val="en-US" w:eastAsia="zh-CN"/>
        </w:rPr>
        <w:t>集成电路工艺虚拟仿真</w:t>
      </w:r>
    </w:p>
    <w:p>
      <w:pPr>
        <w:widowControl/>
        <w:numPr>
          <w:ilvl w:val="0"/>
          <w:numId w:val="3"/>
        </w:numPr>
        <w:spacing w:line="360" w:lineRule="auto"/>
        <w:ind w:left="0" w:leftChars="0"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rPr>
        <w:t>模块</w:t>
      </w:r>
      <w:r>
        <w:rPr>
          <w:rFonts w:hint="eastAsia" w:ascii="仿宋" w:hAnsi="仿宋" w:eastAsia="仿宋"/>
          <w:b/>
          <w:bCs/>
          <w:sz w:val="24"/>
          <w:szCs w:val="24"/>
          <w:lang w:val="en-US" w:eastAsia="zh-CN"/>
        </w:rPr>
        <w:t>二</w:t>
      </w:r>
    </w:p>
    <w:p>
      <w:pPr>
        <w:widowControl/>
        <w:numPr>
          <w:ilvl w:val="0"/>
          <w:numId w:val="0"/>
        </w:numPr>
        <w:spacing w:line="360" w:lineRule="auto"/>
        <w:ind w:leftChars="200"/>
        <w:jc w:val="left"/>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集成电路测试</w:t>
      </w:r>
    </w:p>
    <w:p>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六</w:t>
      </w:r>
      <w:r>
        <w:rPr>
          <w:rFonts w:hint="eastAsia" w:ascii="黑体" w:hAnsi="黑体" w:eastAsia="黑体"/>
          <w:sz w:val="24"/>
        </w:rPr>
        <w:t>、比赛环境</w:t>
      </w:r>
    </w:p>
    <w:p>
      <w:pPr>
        <w:widowControl/>
        <w:spacing w:line="360" w:lineRule="auto"/>
        <w:ind w:firstLine="480" w:firstLineChars="200"/>
        <w:jc w:val="left"/>
        <w:rPr>
          <w:rFonts w:hint="default" w:ascii="仿宋" w:hAnsi="仿宋" w:eastAsia="仿宋"/>
          <w:b w:val="0"/>
          <w:bCs w:val="0"/>
          <w:sz w:val="24"/>
          <w:lang w:val="en-US" w:eastAsia="zh-CN"/>
        </w:rPr>
      </w:pPr>
      <w:r>
        <w:rPr>
          <w:rFonts w:hint="default" w:ascii="仿宋" w:hAnsi="仿宋" w:eastAsia="仿宋"/>
          <w:b w:val="0"/>
          <w:bCs w:val="0"/>
          <w:sz w:val="24"/>
          <w:lang w:val="en-US" w:eastAsia="zh-CN"/>
        </w:rPr>
        <w:t>竞赛技术平台</w:t>
      </w:r>
      <w:r>
        <w:rPr>
          <w:rFonts w:hint="eastAsia" w:ascii="仿宋" w:hAnsi="仿宋" w:eastAsia="仿宋"/>
          <w:b w:val="0"/>
          <w:bCs w:val="0"/>
          <w:sz w:val="24"/>
          <w:lang w:val="en-US" w:eastAsia="zh-CN"/>
        </w:rPr>
        <w:t>为：集成电路虚拟工艺制造生产实训平台、集成电路制造设备认识实训平台、集成电路虚拟测试实训平台</w:t>
      </w:r>
      <w:r>
        <w:rPr>
          <w:rFonts w:hint="default" w:ascii="仿宋" w:hAnsi="仿宋" w:eastAsia="仿宋"/>
          <w:b w:val="0"/>
          <w:bCs w:val="0"/>
          <w:sz w:val="24"/>
          <w:lang w:val="en-US" w:eastAsia="zh-CN"/>
        </w:rPr>
        <w:t>。</w:t>
      </w:r>
      <w:r>
        <w:rPr>
          <w:rFonts w:hint="eastAsia" w:ascii="仿宋" w:hAnsi="仿宋" w:eastAsia="仿宋"/>
          <w:b w:val="0"/>
          <w:bCs w:val="0"/>
          <w:sz w:val="24"/>
          <w:lang w:val="en-US" w:eastAsia="zh-CN"/>
        </w:rPr>
        <w:t>均已安装到比赛场地内提供的电脑上。</w:t>
      </w:r>
    </w:p>
    <w:p>
      <w:pPr>
        <w:numPr>
          <w:ilvl w:val="0"/>
          <w:numId w:val="4"/>
        </w:numPr>
        <w:spacing w:line="360" w:lineRule="auto"/>
        <w:ind w:firstLine="480" w:firstLineChars="200"/>
        <w:rPr>
          <w:rFonts w:hint="eastAsia" w:ascii="黑体" w:hAnsi="黑体" w:eastAsia="黑体"/>
          <w:sz w:val="24"/>
          <w:lang w:val="en-US" w:eastAsia="zh-CN"/>
        </w:rPr>
      </w:pPr>
      <w:r>
        <w:rPr>
          <w:rFonts w:hint="eastAsia" w:ascii="黑体" w:hAnsi="黑体" w:eastAsia="黑体"/>
          <w:sz w:val="24"/>
          <w:lang w:val="en-US" w:eastAsia="zh-CN"/>
        </w:rPr>
        <w:t>成绩评定与奖项设置</w:t>
      </w:r>
    </w:p>
    <w:p>
      <w:pPr>
        <w:spacing w:line="360" w:lineRule="auto"/>
        <w:ind w:firstLine="480" w:firstLineChars="200"/>
        <w:rPr>
          <w:rFonts w:hint="eastAsia" w:ascii="仿宋" w:hAnsi="仿宋" w:eastAsia="仿宋"/>
          <w:b w:val="0"/>
          <w:bCs w:val="0"/>
          <w:sz w:val="24"/>
          <w:lang w:val="en-US" w:eastAsia="zh-CN"/>
        </w:rPr>
      </w:pPr>
      <w:r>
        <w:rPr>
          <w:rFonts w:hint="eastAsia" w:ascii="仿宋" w:hAnsi="仿宋" w:eastAsia="仿宋"/>
          <w:b w:val="0"/>
          <w:bCs w:val="0"/>
          <w:sz w:val="24"/>
          <w:lang w:val="en-US" w:eastAsia="zh-CN"/>
        </w:rPr>
        <w:t>比赛结束参赛队成绩由赛项裁判组统一评定。</w:t>
      </w:r>
    </w:p>
    <w:p>
      <w:pPr>
        <w:spacing w:line="360" w:lineRule="auto"/>
        <w:ind w:firstLine="480" w:firstLineChars="200"/>
        <w:rPr>
          <w:rFonts w:hint="default" w:ascii="黑体" w:hAnsi="黑体" w:eastAsia="黑体"/>
          <w:sz w:val="24"/>
          <w:lang w:val="en-US" w:eastAsia="zh-CN"/>
        </w:rPr>
      </w:pPr>
      <w:r>
        <w:rPr>
          <w:rFonts w:hint="eastAsia" w:ascii="仿宋" w:hAnsi="仿宋" w:eastAsia="仿宋"/>
          <w:b w:val="0"/>
          <w:bCs w:val="0"/>
          <w:sz w:val="24"/>
          <w:lang w:val="en-US" w:eastAsia="zh-CN"/>
        </w:rPr>
        <w:t>根据比赛成绩，由高到低排序，共设置一等奖1项，二等奖2项，三等奖3项。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TXihei">
    <w:panose1 w:val="02010600040101010101"/>
    <w:charset w:val="86"/>
    <w:family w:val="auto"/>
    <w:pitch w:val="default"/>
    <w:sig w:usb0="00000287" w:usb1="080F0000" w:usb2="00000000" w:usb3="00000000" w:csb0="0004009F" w:csb1="DFD70000"/>
  </w:font>
  <w:font w:name="微软雅黑">
    <w:altName w:val="汉仪旗黑"/>
    <w:panose1 w:val="020B0503020204020204"/>
    <w:charset w:val="86"/>
    <w:family w:val="auto"/>
    <w:pitch w:val="default"/>
    <w:sig w:usb0="00000000" w:usb1="00000000" w:usb2="00000016" w:usb3="00000000" w:csb0="0004001F" w:csb1="00000000"/>
  </w:font>
  <w:font w:name="华文中宋">
    <w:altName w:val="汉仪书宋二KW"/>
    <w:panose1 w:val="02010600040101010101"/>
    <w:charset w:val="86"/>
    <w:family w:val="auto"/>
    <w:pitch w:val="default"/>
    <w:sig w:usb0="00000000" w:usb1="00000000" w:usb2="00000000" w:usb3="00000000" w:csb0="0004009F" w:csb1="DFD70000"/>
  </w:font>
  <w:font w:name="方正小标宋简体">
    <w:altName w:val="方正小标宋_GBK"/>
    <w:panose1 w:val="03000509000000000000"/>
    <w:charset w:val="86"/>
    <w:family w:val="script"/>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73A01"/>
    <w:multiLevelType w:val="singleLevel"/>
    <w:tmpl w:val="BDF73A01"/>
    <w:lvl w:ilvl="0" w:tentative="0">
      <w:start w:val="1"/>
      <w:numFmt w:val="decimal"/>
      <w:lvlText w:val="%1."/>
      <w:lvlJc w:val="left"/>
      <w:pPr>
        <w:tabs>
          <w:tab w:val="left" w:pos="312"/>
        </w:tabs>
      </w:pPr>
    </w:lvl>
  </w:abstractNum>
  <w:abstractNum w:abstractNumId="1">
    <w:nsid w:val="FFEA7A91"/>
    <w:multiLevelType w:val="singleLevel"/>
    <w:tmpl w:val="FFEA7A91"/>
    <w:lvl w:ilvl="0" w:tentative="0">
      <w:start w:val="2"/>
      <w:numFmt w:val="decimal"/>
      <w:lvlText w:val="%1."/>
      <w:lvlJc w:val="left"/>
      <w:pPr>
        <w:tabs>
          <w:tab w:val="left" w:pos="312"/>
        </w:tabs>
      </w:pPr>
    </w:lvl>
  </w:abstractNum>
  <w:abstractNum w:abstractNumId="2">
    <w:nsid w:val="5BDF6B2B"/>
    <w:multiLevelType w:val="singleLevel"/>
    <w:tmpl w:val="5BDF6B2B"/>
    <w:lvl w:ilvl="0" w:tentative="0">
      <w:start w:val="2"/>
      <w:numFmt w:val="decimal"/>
      <w:lvlText w:val="%1."/>
      <w:lvlJc w:val="left"/>
      <w:pPr>
        <w:tabs>
          <w:tab w:val="left" w:pos="312"/>
        </w:tabs>
      </w:pPr>
    </w:lvl>
  </w:abstractNum>
  <w:abstractNum w:abstractNumId="3">
    <w:nsid w:val="7FD895AF"/>
    <w:multiLevelType w:val="singleLevel"/>
    <w:tmpl w:val="7FD895AF"/>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ODA0YjI4YjYxNDhkMzUyODUyOTU0ZWZhNmEwYTEifQ=="/>
  </w:docVars>
  <w:rsids>
    <w:rsidRoot w:val="00000000"/>
    <w:rsid w:val="087E3C5E"/>
    <w:rsid w:val="0ADD0872"/>
    <w:rsid w:val="0BF67E37"/>
    <w:rsid w:val="19EC6C6D"/>
    <w:rsid w:val="1AC86F65"/>
    <w:rsid w:val="1D3E0165"/>
    <w:rsid w:val="1F58D22B"/>
    <w:rsid w:val="223D1F4C"/>
    <w:rsid w:val="22A00653"/>
    <w:rsid w:val="232F15F4"/>
    <w:rsid w:val="24C15128"/>
    <w:rsid w:val="2F9B467E"/>
    <w:rsid w:val="2FF488E0"/>
    <w:rsid w:val="2FF6C2B5"/>
    <w:rsid w:val="3383044E"/>
    <w:rsid w:val="3BBB9C11"/>
    <w:rsid w:val="3D5FE231"/>
    <w:rsid w:val="3EF23FDE"/>
    <w:rsid w:val="41E00614"/>
    <w:rsid w:val="4C6E7F33"/>
    <w:rsid w:val="4DE93434"/>
    <w:rsid w:val="4F7EC2A5"/>
    <w:rsid w:val="523613CE"/>
    <w:rsid w:val="57C82282"/>
    <w:rsid w:val="5B467202"/>
    <w:rsid w:val="5DFD07B2"/>
    <w:rsid w:val="61DF4719"/>
    <w:rsid w:val="67D08799"/>
    <w:rsid w:val="6DEF132A"/>
    <w:rsid w:val="6F3FF6AB"/>
    <w:rsid w:val="72FDC41B"/>
    <w:rsid w:val="735719B3"/>
    <w:rsid w:val="73FC7627"/>
    <w:rsid w:val="75BEDE04"/>
    <w:rsid w:val="76FA149C"/>
    <w:rsid w:val="779FF4B0"/>
    <w:rsid w:val="77FFC313"/>
    <w:rsid w:val="7B670D6C"/>
    <w:rsid w:val="7DBFBE3B"/>
    <w:rsid w:val="7DFF5305"/>
    <w:rsid w:val="7FF67E85"/>
    <w:rsid w:val="7FFD943A"/>
    <w:rsid w:val="9FB753E0"/>
    <w:rsid w:val="ADFFA203"/>
    <w:rsid w:val="AFD9D300"/>
    <w:rsid w:val="BE287C9F"/>
    <w:rsid w:val="BE39233A"/>
    <w:rsid w:val="BF479785"/>
    <w:rsid w:val="BF4F4216"/>
    <w:rsid w:val="D7BEE266"/>
    <w:rsid w:val="D9F710EB"/>
    <w:rsid w:val="DE7FDCDB"/>
    <w:rsid w:val="E4EFC198"/>
    <w:rsid w:val="E4F31ADE"/>
    <w:rsid w:val="E96EA654"/>
    <w:rsid w:val="EF6E55F3"/>
    <w:rsid w:val="F969621E"/>
    <w:rsid w:val="F9B7519E"/>
    <w:rsid w:val="F9EF5FCD"/>
    <w:rsid w:val="FB7B8A7B"/>
    <w:rsid w:val="FB7F20C3"/>
    <w:rsid w:val="FCFEB672"/>
    <w:rsid w:val="FDFE3FE3"/>
    <w:rsid w:val="FDFE4600"/>
    <w:rsid w:val="FDFFCF9E"/>
    <w:rsid w:val="FEFE6DE1"/>
    <w:rsid w:val="FEFFCBD6"/>
    <w:rsid w:val="FFFE1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Words>
  <Characters>169</Characters>
  <Lines>0</Lines>
  <Paragraphs>0</Paragraphs>
  <TotalTime>19</TotalTime>
  <ScaleCrop>false</ScaleCrop>
  <LinksUpToDate>false</LinksUpToDate>
  <CharactersWithSpaces>169</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2024-10-30T22:06:00Z</dcterms:created>
  <dc:creator>党莹</dc:creator>
  <cp:lastModifiedBy>李冉</cp:lastModifiedBy>
  <dcterms:modified xsi:type="dcterms:W3CDTF">2024-11-05T14:07:17Z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1033-6.5.2.8766</vt:lpwstr>
  </property>
  <property fmtid="{D5CDD505-2E9C-101B-9397-08002B2CF9AE}" pid="3" name="ICV">
    <vt:lpwstr>4C667A090D2D4444922452D5E70574C5_12</vt:lpwstr>
  </property>
</Properties>
</file>