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eastAsia="zh-CN"/>
        </w:rPr>
        <w:t>申请转专业相关政策及办理流程</w:t>
      </w:r>
    </w:p>
    <w:p>
      <w:pPr>
        <w:rPr>
          <w:rFonts w:hint="eastAsia"/>
          <w:lang w:eastAsia="zh-CN"/>
        </w:rPr>
      </w:pP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依据《普通高校学生管理规定》（教育部令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41号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山东电子职业技术学院学生学籍管理实施细则（试行）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（鲁电职院教字〔2019〕108号）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，办理转专业相关政策及流程如下：</w:t>
      </w:r>
    </w:p>
    <w:p>
      <w:pPr>
        <w:spacing w:line="56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一、政策说明</w:t>
      </w:r>
    </w:p>
    <w:p>
      <w:pPr>
        <w:spacing w:line="56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学生有下列情况之一者，可允许转专业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 xml:space="preserve">学生综合素质测评位于同年级、同专业的前10%，品行端正，遵纪守法，学习勤奋，在校期间未受过警告以上纪律处分的；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 xml:space="preserve">学生确有专长，转专业更能发挥其专长者；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学生入学后发现某种疾病或生理缺陷，经学校指定的二甲以上医院检查证明，不能在原专业学习，但尚能在其他专业学习者；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 xml:space="preserve">经学校认可，学生确有某种特殊原因，在原专业学习困难，不转专业无法继续学习者；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 xml:space="preserve">被用人单位提前订单招聘，并有用人单位提供书面材料提出材料的，由学生提出转专业；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 xml:space="preserve">休学创业或退役后复学因特殊情况需要者。 </w:t>
      </w:r>
    </w:p>
    <w:p>
      <w:pPr>
        <w:spacing w:line="56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有下列情况之一者，不予考虑转专业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 xml:space="preserve">入学未满一学期者；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 xml:space="preserve">专科二年级（含二年级）以上者；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 xml:space="preserve">跨专业类别者；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 xml:space="preserve">应作退学、休学等学籍处理者；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 xml:space="preserve">经考核，有不合格课程者；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 xml:space="preserve">上级主管部门已有明确规定不能转专业的；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</w:rPr>
        <w:t xml:space="preserve">校企合作订单班转普通类专业者；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</w:rPr>
        <w:t xml:space="preserve">对于在校学生人数多的专业，原则上不能转入；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sz w:val="28"/>
          <w:szCs w:val="28"/>
        </w:rPr>
        <w:t xml:space="preserve">其他无正当理由者。 </w:t>
      </w:r>
    </w:p>
    <w:p>
      <w:pPr>
        <w:spacing w:line="56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（三）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 xml:space="preserve">凡经同意转专业的学生，由教务处根据专业班级实际情况编入合适的班级学习，学生本人不得指定转入某一年级班级。 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学生转专业后，应按转入（专业）的人培养方案要求通过教育教学计划规定的全部课程考核，达到毕业要求方可办理毕业证书。</w:t>
      </w:r>
    </w:p>
    <w:p>
      <w:pPr>
        <w:spacing w:line="56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二、须提供的材料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（一）提供下载打印并签字盖章后的《转专业申请表》（注：办理意见签到教务处即可）。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（二）学生本人手写并签字的转专业申请。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（三）学生本人提供的相关佐证材料。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三、办理流程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（一）学生本人将上述材料报送至教务处审核。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（二）教务处报分管领导审批，必要时提交至校长办公会。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（三）如审批通过，向学生本人发送《转专业通知书》。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（四）学生本人持《转专业通知书》到转入系及班级报到。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四、联系方式</w:t>
      </w:r>
    </w:p>
    <w:p>
      <w:pPr>
        <w:spacing w:line="560" w:lineRule="exact"/>
        <w:ind w:firstLine="56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办理部门：教务处教学管理科</w:t>
      </w:r>
    </w:p>
    <w:p>
      <w:pPr>
        <w:spacing w:line="560" w:lineRule="exact"/>
        <w:ind w:firstLine="56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受理地点：办公楼311室</w:t>
      </w:r>
    </w:p>
    <w:p>
      <w:pPr>
        <w:spacing w:line="560" w:lineRule="exact"/>
        <w:ind w:firstLine="56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联系电话：83118177</w:t>
      </w:r>
    </w:p>
    <w:p>
      <w:pPr>
        <w:spacing w:line="560" w:lineRule="exact"/>
        <w:ind w:firstLine="56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办结时限：教务处在收到材料后，十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个工作日内办理完毕，并向学生本人告知办理结果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DB684C"/>
    <w:rsid w:val="064B3071"/>
    <w:rsid w:val="71A9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1114</Words>
  <Characters>1148</Characters>
  <Lines>0</Lines>
  <Paragraphs>0</Paragraphs>
  <TotalTime>17</TotalTime>
  <ScaleCrop>false</ScaleCrop>
  <LinksUpToDate>false</LinksUpToDate>
  <CharactersWithSpaces>1473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2022-04-16T05:14:00Z</dcterms:created>
  <dc:creator>Administrator</dc:creator>
  <cp:lastModifiedBy>Administrator</cp:lastModifiedBy>
  <dcterms:modified xsi:type="dcterms:W3CDTF">2022-04-17T01:37:02Z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C99F095765B64BECBFC005E03E2BEB06</vt:lpwstr>
  </property>
</Properties>
</file>