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6A39">
      <w:pPr>
        <w:jc w:val="center"/>
        <w:rPr>
          <w:rFonts w:ascii="方正小标宋简体" w:eastAsia="方正小标宋简体"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40"/>
        </w:rPr>
        <w:t>山东电子职业技术学院智能检校系统需求明细表</w:t>
      </w:r>
    </w:p>
    <w:tbl>
      <w:tblPr>
        <w:tblStyle w:val="5"/>
        <w:tblW w:w="14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10050"/>
        <w:gridCol w:w="1317"/>
      </w:tblGrid>
      <w:tr w14:paraId="4B6B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</w:tcPr>
          <w:p w14:paraId="7E435119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10050" w:type="dxa"/>
          </w:tcPr>
          <w:p w14:paraId="778B396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服务标准</w:t>
            </w:r>
          </w:p>
        </w:tc>
        <w:tc>
          <w:tcPr>
            <w:tcW w:w="1317" w:type="dxa"/>
          </w:tcPr>
          <w:p w14:paraId="3325C7B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价格</w:t>
            </w:r>
          </w:p>
        </w:tc>
      </w:tr>
      <w:tr w14:paraId="54F2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  <w:vAlign w:val="center"/>
          </w:tcPr>
          <w:p w14:paraId="7063A82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1.内容检测。提供在线文本纠错功能。</w:t>
            </w:r>
          </w:p>
        </w:tc>
        <w:tc>
          <w:tcPr>
            <w:tcW w:w="10050" w:type="dxa"/>
            <w:vAlign w:val="center"/>
          </w:tcPr>
          <w:p w14:paraId="3A37192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提供不少于1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个子账号或支持多账号同时登录；检测待发布文章中的问题（包括疑似错别字、疑似标点错误、涉政纠错、敏感词等问题）并提供修改建议。</w:t>
            </w:r>
          </w:p>
        </w:tc>
        <w:tc>
          <w:tcPr>
            <w:tcW w:w="1317" w:type="dxa"/>
            <w:vMerge w:val="restart"/>
            <w:vAlign w:val="center"/>
          </w:tcPr>
          <w:p w14:paraId="6ECD4C3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000元</w:t>
            </w:r>
          </w:p>
        </w:tc>
      </w:tr>
      <w:tr w14:paraId="6EB4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3212" w:type="dxa"/>
            <w:vAlign w:val="center"/>
          </w:tcPr>
          <w:p w14:paraId="6D12B90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全站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巡检。检测指定检测点前一工作日发布的文章。</w:t>
            </w:r>
          </w:p>
        </w:tc>
        <w:tc>
          <w:tcPr>
            <w:tcW w:w="10050" w:type="dxa"/>
            <w:vAlign w:val="center"/>
          </w:tcPr>
          <w:p w14:paraId="0251B729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检测学校官网和不少于15个新媒体账号的全部文章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；对检测出的问题进行人工审核，为学校提供过滤后的检测结果及单日检测报告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及时预警重大错误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可在手机端推送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）。</w:t>
            </w:r>
          </w:p>
        </w:tc>
        <w:tc>
          <w:tcPr>
            <w:tcW w:w="1317" w:type="dxa"/>
            <w:vMerge w:val="continue"/>
          </w:tcPr>
          <w:p w14:paraId="13EC638F"/>
        </w:tc>
      </w:tr>
      <w:tr w14:paraId="30BD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  <w:vAlign w:val="center"/>
          </w:tcPr>
          <w:p w14:paraId="0E3994D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对外宣传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利用自身媒体平台或其他省部级平台为学校开展媒体宣传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</w:tc>
        <w:tc>
          <w:tcPr>
            <w:tcW w:w="10050" w:type="dxa"/>
            <w:vAlign w:val="center"/>
          </w:tcPr>
          <w:p w14:paraId="5210388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多渠道推送学校文章，服务周期内宣发文章数量不少于50篇次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；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积极配合学校开展专题宣传，提供相关选题策划、文章修改等服务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</w:tc>
        <w:tc>
          <w:tcPr>
            <w:tcW w:w="1317" w:type="dxa"/>
            <w:vMerge w:val="continue"/>
          </w:tcPr>
          <w:p w14:paraId="53564C64"/>
        </w:tc>
      </w:tr>
      <w:tr w14:paraId="2205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  <w:vAlign w:val="center"/>
          </w:tcPr>
          <w:p w14:paraId="6836F5B3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4.技术支持与培训。</w:t>
            </w:r>
          </w:p>
        </w:tc>
        <w:tc>
          <w:tcPr>
            <w:tcW w:w="10050" w:type="dxa"/>
            <w:vAlign w:val="center"/>
          </w:tcPr>
          <w:p w14:paraId="5118A34C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面向学校教职工开展系统使用培训，提供线上答疑服务；服务周期内开展不少于2次（不少于80人次）的媒体素养培训。</w:t>
            </w:r>
          </w:p>
        </w:tc>
        <w:tc>
          <w:tcPr>
            <w:tcW w:w="1317" w:type="dxa"/>
            <w:vMerge w:val="continue"/>
          </w:tcPr>
          <w:p w14:paraId="4EE8CD36"/>
        </w:tc>
      </w:tr>
      <w:tr w14:paraId="429C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  <w:vAlign w:val="center"/>
          </w:tcPr>
          <w:p w14:paraId="7263C42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.服务周期。</w:t>
            </w:r>
          </w:p>
        </w:tc>
        <w:tc>
          <w:tcPr>
            <w:tcW w:w="10050" w:type="dxa"/>
            <w:vAlign w:val="center"/>
          </w:tcPr>
          <w:p w14:paraId="786978D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一年（按365天计算）。</w:t>
            </w:r>
          </w:p>
        </w:tc>
        <w:tc>
          <w:tcPr>
            <w:tcW w:w="1317" w:type="dxa"/>
            <w:vMerge w:val="continue"/>
          </w:tcPr>
          <w:p w14:paraId="014EAF00"/>
        </w:tc>
      </w:tr>
    </w:tbl>
    <w:p w14:paraId="0031B107"/>
    <w:sectPr>
      <w:pgSz w:w="16838" w:h="11906" w:orient="landscape"/>
      <w:pgMar w:top="1009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FD53D23-25A6-4ED6-91A2-3C7A4A72BCE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DB49E59-AD9D-4ECC-9323-D6C025D13D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986680-784D-4133-8E19-8229AF783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77055C"/>
    <w:rsid w:val="000962CE"/>
    <w:rsid w:val="002038F1"/>
    <w:rsid w:val="00332F51"/>
    <w:rsid w:val="003B7E7C"/>
    <w:rsid w:val="003E10E4"/>
    <w:rsid w:val="00471258"/>
    <w:rsid w:val="004B1CE4"/>
    <w:rsid w:val="00526880"/>
    <w:rsid w:val="006E777F"/>
    <w:rsid w:val="0077055C"/>
    <w:rsid w:val="007A66C9"/>
    <w:rsid w:val="007C1036"/>
    <w:rsid w:val="007D010E"/>
    <w:rsid w:val="00882C1F"/>
    <w:rsid w:val="008B00D2"/>
    <w:rsid w:val="008B4634"/>
    <w:rsid w:val="00957DF1"/>
    <w:rsid w:val="00B84206"/>
    <w:rsid w:val="00C259B9"/>
    <w:rsid w:val="00C35A68"/>
    <w:rsid w:val="00C460E7"/>
    <w:rsid w:val="00C85104"/>
    <w:rsid w:val="00D44078"/>
    <w:rsid w:val="00DC0E60"/>
    <w:rsid w:val="00E16C96"/>
    <w:rsid w:val="00E6221D"/>
    <w:rsid w:val="00E9756E"/>
    <w:rsid w:val="00F44EEF"/>
    <w:rsid w:val="2BC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327</Characters>
  <Lines>2</Lines>
  <Paragraphs>1</Paragraphs>
  <TotalTime>191</TotalTime>
  <ScaleCrop>false</ScaleCrop>
  <LinksUpToDate>false</LinksUpToDate>
  <CharactersWithSpaces>327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2023-04-18T03:29:00Z</dcterms:created>
  <dc:creator>高 松</dc:creator>
  <cp:lastModifiedBy>高松</cp:lastModifiedBy>
  <cp:lastPrinted>2024-06-18T01:02:00Z</cp:lastPrinted>
  <dcterms:modified xsi:type="dcterms:W3CDTF">2025-05-16T06:27:05Z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AA820A1FF2154AF39AF49DA297BA68EB_12</vt:lpwstr>
  </property>
</Properties>
</file>