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54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190108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山东省高职院校教师2025年度国家级、省级培训拟设置项目表</w:t>
      </w:r>
    </w:p>
    <w:tbl>
      <w:tblPr>
        <w:tblStyle w:val="3"/>
        <w:tblW w:w="14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2888"/>
        <w:gridCol w:w="6022"/>
        <w:gridCol w:w="2280"/>
        <w:gridCol w:w="525"/>
        <w:gridCol w:w="630"/>
        <w:gridCol w:w="1440"/>
      </w:tblGrid>
      <w:tr w14:paraId="4502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4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A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0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1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培训天数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4EB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2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师德师风建设专题培训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4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师德师风建设专题培训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师德师风建设部门负责人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F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8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6399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2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课程思政教学设计与实施能力</w:t>
            </w:r>
          </w:p>
          <w:p w14:paraId="673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5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课程思政教学设计与实施能力提升培训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E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4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F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1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05CA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D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E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课程实施能力提升（计算机应用技术专业）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6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8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BD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1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5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F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C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课程实施能力提升（机电一体化技术专业）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C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C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6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7D0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2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4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1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课程实施能力提升（电气自动化技术专业）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A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E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454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3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课程实施能力提升（建筑工程技术专业）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F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C43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8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C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7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B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课程实施能力提升（计算机网络技术专业）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F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C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7AC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E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3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1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课程实施能力提升（机械制造及自动化专业）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9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F15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F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7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课程实施能力提升（数字媒体技术专业）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B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B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A44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2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9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课程实施能力提升（大数据技术专业）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C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D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5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C50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D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B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课程实施能力提升（汽车检测与维修技术专业）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A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1B8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9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3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9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课程实施能力提升（物联网应用技术专业）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D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0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65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1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E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7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课程实施能力提升（数控技术专业）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3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C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5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5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B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课程实施能力提升（人工智能技术应用专业）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2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AA2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6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课程实施能力提升（工业机器人技术专业）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5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B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5F0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D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9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课程实施能力提升（集成电路技术专业）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3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ADD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8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5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课程实施能力提升（不限专业，但不包含项目1—14所涉专业）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D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1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515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2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4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信息技术应用能力提升（计算机应用技术专业）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9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1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21B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D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B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B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F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信息技术应用能力提升（机电一体化技术专业）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4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9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435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A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5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8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信息技术应用能力提升（电气自动化技术专业）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1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1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D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27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9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B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3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信息技术应用能力提升（建筑工程技术专业）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9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4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B8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7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8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4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信息技术应用能力提升（计算机网络技术专业）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6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C75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B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A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8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信息技术应用能力提升（机械制造及自动化专业）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A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D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C2F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7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2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信息技术应用能力提升（数字媒体技术专业）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C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8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148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D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6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C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信息技术应用能力提升（大数据技术专业）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5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B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F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EA4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2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A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3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信息技术应用能力提升（汽车检测与维修技术专业）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E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46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2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B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信息技术应用能力提升（物联网应用技术专业）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F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250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5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B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6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信息技术应用能力提升（数控技术专业）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8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E4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E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E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2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5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信息技术应用能力提升（人工智能技术应用专业）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4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6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88B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0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D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信息技术应用能力提升（工业机器人技术专业）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7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5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A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5F3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F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E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1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E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信息技术应用能力提升（集成电路技术专业）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5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7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A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384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D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C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2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6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信息技术应用能力提升（不限专业，但不包含项目16—29所涉专业）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D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583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E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5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4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9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公共基础课教学能力提升（大学语文）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E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8A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A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A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公共基础课教学能力提升（高等数学）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7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F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0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B10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0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E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9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7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公共基础课教学能力提升（高职英语）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9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7B4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3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公共基础课教学能力提升（思想政治理论）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3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3A8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A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1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F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6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公共基础课教学能力提升（信息技术）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E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E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9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0B1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1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1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6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B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34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B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4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9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9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智能制造系统集成应用技能培训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8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C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DF3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2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2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2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7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生产线数字化仿真应用技能培训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0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1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7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35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8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F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C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8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多轴数控加工职业技能培训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5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C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6C9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4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数控车铣加工职业技能培训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2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6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A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AA6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2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智能制造现场数据采集与应用技能培训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5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4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B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16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B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1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4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工业机器人集成应用职业技能培训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8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79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F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C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实用英语交际技能培训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4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6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EC1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C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8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5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WPS办公应用职业技能培训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2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4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D7E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A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5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4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数字影视特效制作职业技能培训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6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8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6C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7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B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8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机械产品三维模型设计职业技能培训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2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4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FE4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7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3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业财一体信息化应用职业技能培训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2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5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E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49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3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B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5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0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1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E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C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6ED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6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专业（群）建设能力提升培训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8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专业群建设能力提升培训（省双高）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省级高水平专业群负责人或骨干成员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A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8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9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相关校限报1人</w:t>
            </w:r>
          </w:p>
        </w:tc>
      </w:tr>
      <w:tr w14:paraId="6541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岗位能力提升培训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7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辅导员管理能力提升培训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4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7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A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30BD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0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岗位能力提升培训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0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教师发展负责人岗位能力提升培训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9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教师发展中心负责人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D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4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E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5456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F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8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职业教育理论研究培训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D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职业教育理论研究专题培训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E4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3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7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青年教师教学能力提升示范培训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6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青年教师教学能力提升示范培训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F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F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7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7BE2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1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F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教师企业实践（东软教育科技集团有限公司）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9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1A8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6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9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D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教师企业实践（歌尔股份有限公司）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9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3DF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8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A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6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D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教师企业实践（海尔集团公司）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C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D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B32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9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D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7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教师企业实践（海克斯康制造智能技术（青岛）有限公司）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E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4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09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F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4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C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A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教师企业实践（济南二机床集团有限公司）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E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6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1E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C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5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教师企业实践（济宁孔子文化旅游集团有限公司）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4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6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A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0B3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D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A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A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教师企业实践（联想（北京）有限公司）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5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D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4B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2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8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教师企业实践（青岛海发影视文化有限公司）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9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9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CFA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2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1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1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教师企业实践（青岛明月海藻集团有限公司）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E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7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7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D9D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8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4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D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教师企业实践（山东福瑞达医药集团有限公司）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B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C3B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1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7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E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教师企业实践（山东京博控股集团有限公司）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B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85D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6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9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教师企业实践（山东浪潮优派科技教育有限公司）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5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9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C91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A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2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6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4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教师企业实践（山东默锐科技有限公司）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3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CC0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A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B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E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5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教师企业实践（山东省港口集团有限公司）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3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C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69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A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B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教师企业实践（山东世博华创动漫传媒有限公司）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B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28B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1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9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7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教师企业实践（山东新华制药股份有限公司）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1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4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F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EA7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6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5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7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教师企业实践（山东星科智能科技股份有限公司）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3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A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D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5F4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C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2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2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A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教师企业实践（四川长虹电子控股集团有限公司）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4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F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034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C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B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1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教师企业实践（腾讯科技（深圳）有限公司）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F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7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E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D96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8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B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9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教师企业实践（威高集团有限公司）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5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EB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2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C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6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教师企业实践（潍柴控股集团有限公司）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E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3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3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C47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C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8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0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教师企业实践（武汉华中数控股份有限公司）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5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2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A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FCC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F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F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7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6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教师企业实践（烟台星商电子商务有限公司）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8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3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7F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7F01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7AD7"/>
    <w:rsid w:val="1939631D"/>
    <w:rsid w:val="236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2894</Words>
  <Characters>3182</Characters>
  <Lines>0</Lines>
  <Paragraphs>0</Paragraphs>
  <TotalTime>0</TotalTime>
  <ScaleCrop>false</ScaleCrop>
  <LinksUpToDate>false</LinksUpToDate>
  <CharactersWithSpaces>3182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2025-02-13T06:26:00Z</dcterms:created>
  <dc:creator>二律背反</dc:creator>
  <cp:lastModifiedBy>徐伯尧</cp:lastModifiedBy>
  <dcterms:modified xsi:type="dcterms:W3CDTF">2025-05-15T04:59:59Z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A2A86A88A3A94BBFA175759ABC532A06_13</vt:lpwstr>
  </property>
  <property fmtid="{D5CDD505-2E9C-101B-9397-08002B2CF9AE}" pid="4" name="KSOTemplateDocerSaveRecord">
    <vt:lpwstr>eyJoZGlkIjoiYjgwM2UzYmNjOTU4OGIxMDQ2NzFmOGY1ZjMwYWM2NTEiLCJ1c2VySWQiOiI2MjQ1NzY2OTkifQ==</vt:lpwstr>
  </property>
</Properties>
</file>